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68294BB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A07E96">
        <w:rPr>
          <w:b/>
          <w:bCs/>
          <w:noProof/>
          <w:sz w:val="24"/>
        </w:rPr>
        <w:t>20</w:t>
      </w:r>
      <w:r>
        <w:rPr>
          <w:b/>
          <w:bCs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</w:t>
      </w:r>
      <w:r w:rsidR="006C7EDD">
        <w:rPr>
          <w:b/>
          <w:bCs/>
          <w:i/>
          <w:noProof/>
          <w:sz w:val="28"/>
        </w:rPr>
        <w:t>12256</w:t>
      </w:r>
    </w:p>
    <w:p w14:paraId="0B9A2D37" w14:textId="65475534" w:rsidR="007636D4" w:rsidRPr="001C568A" w:rsidRDefault="00A07E96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7636D4" w:rsidRPr="00550226">
        <w:rPr>
          <w:b/>
          <w:noProof/>
          <w:sz w:val="24"/>
        </w:rPr>
        <w:t xml:space="preserve">, </w:t>
      </w:r>
      <w:r w:rsidR="00673A2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A07E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636D4" w:rsidRPr="00550226">
        <w:rPr>
          <w:b/>
          <w:noProof/>
          <w:sz w:val="24"/>
        </w:rPr>
        <w:t xml:space="preserve">– </w:t>
      </w:r>
      <w:r w:rsidR="00FC33A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A07E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November</w:t>
      </w:r>
      <w:r w:rsidR="007636D4" w:rsidRPr="00550226">
        <w:rPr>
          <w:b/>
          <w:noProof/>
          <w:sz w:val="24"/>
        </w:rPr>
        <w:t xml:space="preserve"> 202</w:t>
      </w:r>
      <w:r w:rsidR="007636D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A59A7" w:rsidR="00991F07" w:rsidRPr="00410371" w:rsidRDefault="00FB5DA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305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F4BE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FCDDC" w:rsidR="00991F07" w:rsidRPr="00991F07" w:rsidRDefault="006C7ED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3686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0570A" w:rsidR="00991F07" w:rsidRPr="00991F07" w:rsidRDefault="00FC33AE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517BA" w:rsidR="00991F07" w:rsidRPr="00991F07" w:rsidRDefault="00FB5DA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 w:rsidR="00FC33AE">
              <w:rPr>
                <w:b/>
                <w:bCs/>
                <w:noProof/>
                <w:sz w:val="28"/>
              </w:rPr>
              <w:t>2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3CF79" w:rsidR="00F25D98" w:rsidRDefault="00FB5D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556C50" w:rsidR="00F25D98" w:rsidRDefault="00FB5D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13B51" w:rsidR="001E41F3" w:rsidRPr="007E47AC" w:rsidRDefault="00A07E96">
            <w:pPr>
              <w:pStyle w:val="CRCoverPage"/>
              <w:spacing w:after="0"/>
              <w:ind w:left="100"/>
              <w:rPr>
                <w:noProof/>
              </w:rPr>
            </w:pPr>
            <w:r>
              <w:t>CSI-RSs for L3 measurements in Rel-17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BC293" w:rsidR="001E41F3" w:rsidRDefault="00FD19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NR_NTN_solutions</w:t>
            </w:r>
            <w:proofErr w:type="spellEnd"/>
            <w:r>
              <w:t xml:space="preserve">-Core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45F37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07E96">
              <w:t>11</w:t>
            </w:r>
            <w:r w:rsidR="00FB5DA5">
              <w:t>-</w:t>
            </w:r>
            <w:r w:rsidR="00A07E9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B8165" w:rsidR="001E41F3" w:rsidRDefault="00FB5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254376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5DA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808E8" w:rsidR="001E41F3" w:rsidRDefault="0035030B" w:rsidP="0035030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To correct </w:t>
            </w:r>
            <w:r w:rsidR="00FC33AE">
              <w:rPr>
                <w:noProof/>
              </w:rPr>
              <w:t>and clarify</w:t>
            </w:r>
            <w:r w:rsidR="0091544C">
              <w:rPr>
                <w:noProof/>
              </w:rPr>
              <w:t xml:space="preserve"> that the field </w:t>
            </w:r>
            <w:r w:rsidR="0091544C" w:rsidRPr="006C7EDD">
              <w:rPr>
                <w:i/>
                <w:iCs/>
                <w:noProof/>
              </w:rPr>
              <w:t>associatedMeasGapCSIRS2-v1720</w:t>
            </w:r>
            <w:r w:rsidR="0091544C">
              <w:rPr>
                <w:noProof/>
              </w:rPr>
              <w:t xml:space="preserve"> cannot be used as a part of Rel-17 specification, in line with the information shared by RAN WG4 in R4-2217175.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A6445" w14:textId="09C21768" w:rsidR="00D57F74" w:rsidRDefault="00FD1986" w:rsidP="00C1507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15073">
              <w:rPr>
                <w:noProof/>
              </w:rPr>
              <w:t>6.3.2</w:t>
            </w:r>
            <w:r w:rsidR="0091544C">
              <w:rPr>
                <w:noProof/>
              </w:rPr>
              <w:t xml:space="preserve"> the field description for </w:t>
            </w:r>
            <w:r w:rsidR="0091544C" w:rsidRPr="006C7EDD">
              <w:rPr>
                <w:i/>
                <w:iCs/>
                <w:noProof/>
              </w:rPr>
              <w:t>associatedMeasGapCSIRS2-v1720</w:t>
            </w:r>
            <w:r w:rsidR="0091544C">
              <w:rPr>
                <w:noProof/>
              </w:rPr>
              <w:t xml:space="preserve"> is updated to note that CSI-RS-based L3 measurements are not supported in Rel-17 NTN</w:t>
            </w:r>
            <w:r w:rsidR="00AF7675"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0A539A2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961D16">
              <w:rPr>
                <w:noProof/>
              </w:rPr>
              <w:t>Rel-17 NTN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732A175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C37E8">
              <w:rPr>
                <w:noProof/>
              </w:rPr>
              <w:t>, th</w:t>
            </w:r>
            <w:r w:rsidR="00C54A52">
              <w:rPr>
                <w:noProof/>
              </w:rPr>
              <w:t>ere is no issue</w:t>
            </w:r>
            <w:r w:rsidR="00BC37E8">
              <w:rPr>
                <w:noProof/>
              </w:rPr>
              <w:t>.</w:t>
            </w:r>
          </w:p>
          <w:p w14:paraId="31C656EC" w14:textId="5FF2389E" w:rsidR="00F7042B" w:rsidRDefault="00F7042B" w:rsidP="00BC37E8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BC37E8">
              <w:rPr>
                <w:noProof/>
              </w:rPr>
              <w:t>,</w:t>
            </w:r>
            <w:r w:rsidR="00C54A52">
              <w:rPr>
                <w:noProof/>
              </w:rPr>
              <w:t xml:space="preserve"> the NW may try to configure this field while the UE does not expect it to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001D0" w:rsidR="00326B74" w:rsidRDefault="0035030B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F7675">
              <w:rPr>
                <w:noProof/>
              </w:rPr>
              <w:t xml:space="preserve"> field </w:t>
            </w:r>
            <w:r w:rsidR="00AF7675" w:rsidRPr="006C7EDD">
              <w:rPr>
                <w:i/>
                <w:iCs/>
                <w:noProof/>
              </w:rPr>
              <w:t>associatedMeasGapCSIRS2-v1720</w:t>
            </w:r>
            <w:r w:rsidR="00AF7675">
              <w:rPr>
                <w:noProof/>
              </w:rPr>
              <w:t xml:space="preserve"> may be erroneously configured to the NTN UE, even though there is no support for such measurements in Rel-17</w:t>
            </w:r>
            <w:r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80591" w:rsidR="00326B74" w:rsidRDefault="00C1507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60E2F1" w:rsidR="00326B74" w:rsidRDefault="003127A7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24AC59" w14:textId="77777777" w:rsidR="0031114E" w:rsidRDefault="0031114E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1114E" w:rsidSect="0082344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C4039DB" w14:textId="22FDC4C6" w:rsidR="00841DB5" w:rsidRPr="00B55E3E" w:rsidRDefault="00A07E96" w:rsidP="0031114E">
      <w:pPr>
        <w:pStyle w:val="Heading5"/>
        <w:ind w:left="0" w:firstLine="0"/>
        <w:rPr>
          <w:i/>
          <w:iCs/>
        </w:rPr>
      </w:pPr>
      <w:r w:rsidRPr="00313C89">
        <w:t xml:space="preserve"> </w:t>
      </w:r>
      <w:bookmarkStart w:id="1" w:name="_Toc60777261"/>
      <w:bookmarkStart w:id="2" w:name="_Toc115429068"/>
      <w:r w:rsidR="00841DB5" w:rsidRPr="00B55E3E">
        <w:rPr>
          <w:i/>
          <w:iCs/>
        </w:rPr>
        <w:t>–</w:t>
      </w:r>
      <w:r w:rsidR="00841DB5" w:rsidRPr="00B55E3E">
        <w:rPr>
          <w:i/>
          <w:iCs/>
        </w:rPr>
        <w:tab/>
      </w:r>
      <w:proofErr w:type="spellStart"/>
      <w:r w:rsidR="00841DB5" w:rsidRPr="00B55E3E">
        <w:rPr>
          <w:i/>
          <w:iCs/>
        </w:rPr>
        <w:t>MeasObjectNR</w:t>
      </w:r>
      <w:bookmarkEnd w:id="1"/>
      <w:bookmarkEnd w:id="2"/>
      <w:proofErr w:type="spellEnd"/>
    </w:p>
    <w:p w14:paraId="66F83F5A" w14:textId="77777777" w:rsidR="00841DB5" w:rsidRPr="00B55E3E" w:rsidRDefault="00841DB5" w:rsidP="00841DB5">
      <w:r w:rsidRPr="00B55E3E">
        <w:t xml:space="preserve">The IE </w:t>
      </w:r>
      <w:proofErr w:type="spellStart"/>
      <w:r w:rsidRPr="00B55E3E">
        <w:rPr>
          <w:i/>
        </w:rPr>
        <w:t>MeasObjectNR</w:t>
      </w:r>
      <w:proofErr w:type="spellEnd"/>
      <w:r w:rsidRPr="00B55E3E">
        <w:t xml:space="preserve"> specifies information applicable for SS/PBCH block(s) intra/inter-frequency measurements and/or CSI-RS intra/inter-frequency measurements.</w:t>
      </w:r>
    </w:p>
    <w:p w14:paraId="71919D50" w14:textId="77777777" w:rsidR="00841DB5" w:rsidRPr="00841DB5" w:rsidRDefault="00841DB5" w:rsidP="00841D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841DB5">
        <w:rPr>
          <w:rFonts w:ascii="Arial" w:hAnsi="Arial"/>
          <w:b/>
          <w:i/>
          <w:lang w:eastAsia="ja-JP"/>
        </w:rPr>
        <w:t>MeasObjectNR</w:t>
      </w:r>
      <w:proofErr w:type="spellEnd"/>
      <w:r w:rsidRPr="00841DB5">
        <w:rPr>
          <w:rFonts w:ascii="Arial" w:hAnsi="Arial"/>
          <w:b/>
          <w:lang w:eastAsia="ja-JP"/>
        </w:rPr>
        <w:t xml:space="preserve"> information element</w:t>
      </w:r>
    </w:p>
    <w:p w14:paraId="7A4CFE0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6B9FEAC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color w:val="808080"/>
          <w:sz w:val="16"/>
          <w:lang w:eastAsia="en-GB"/>
        </w:rPr>
        <w:t>-- TAG-MEASOBJECTNR-START</w:t>
      </w:r>
    </w:p>
    <w:p w14:paraId="586C0C3C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1E4E76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MeasObjectNR ::=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B4D796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ssbFrequency                        ARFCN-ValueNR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SSBorAssociatedSSB</w:t>
      </w:r>
    </w:p>
    <w:p w14:paraId="09BF83B7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SSBorAssociatedSSB</w:t>
      </w:r>
    </w:p>
    <w:p w14:paraId="132CBE6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smtc1                               SSB-MTC    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SSBorAssociatedSSB</w:t>
      </w:r>
    </w:p>
    <w:p w14:paraId="369039E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smtc2                               SSB-MTC2   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IntraFreqConnected</w:t>
      </w:r>
    </w:p>
    <w:p w14:paraId="56090769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refFreqCSI-RS                       ARFCN-ValueNR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CSI-RS</w:t>
      </w:r>
    </w:p>
    <w:p w14:paraId="336E3A76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referenceSignalConfig               ReferenceSignalConfig,</w:t>
      </w:r>
    </w:p>
    <w:p w14:paraId="26C5894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absThreshSS-BlocksConsolidation     ThresholdNR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32F219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absThreshCSI-RS-Consolidation       ThresholdNR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2274576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nrofSS-BlocksToAverage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41DB5">
        <w:rPr>
          <w:rFonts w:ascii="Courier New" w:hAnsi="Courier New"/>
          <w:noProof/>
          <w:sz w:val="16"/>
          <w:lang w:eastAsia="en-GB"/>
        </w:rPr>
        <w:t xml:space="preserve"> (2..maxNrofSS-BlocksToAverage)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7A0A9E4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nrofCSI-RS-ResourcesToAverage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41DB5">
        <w:rPr>
          <w:rFonts w:ascii="Courier New" w:hAnsi="Courier New"/>
          <w:noProof/>
          <w:sz w:val="16"/>
          <w:lang w:eastAsia="en-GB"/>
        </w:rPr>
        <w:t xml:space="preserve"> (2..maxNrofCSI-RS-ResourcesToAverage)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9A2817E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quantityConfigIndex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41DB5">
        <w:rPr>
          <w:rFonts w:ascii="Courier New" w:hAnsi="Courier New"/>
          <w:noProof/>
          <w:sz w:val="16"/>
          <w:lang w:eastAsia="en-GB"/>
        </w:rPr>
        <w:t xml:space="preserve"> (1..maxNrofQuantityConfig),</w:t>
      </w:r>
    </w:p>
    <w:p w14:paraId="1A4EADB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offsetMO                            Q-OffsetRangeList,</w:t>
      </w:r>
    </w:p>
    <w:p w14:paraId="576C2C3C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cellsToRemoveList                   PCI-List   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BE9EE4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cellsToAddModList                   CellsToAddModList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86837D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excludedCellsToRemoveList           PCI-RangeIndexList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133501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excludedCellsToAddModList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(1..maxNrofPCI-Ranges))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41DB5">
        <w:rPr>
          <w:rFonts w:ascii="Courier New" w:hAnsi="Courier New"/>
          <w:noProof/>
          <w:sz w:val="16"/>
          <w:lang w:eastAsia="en-GB"/>
        </w:rPr>
        <w:t xml:space="preserve"> PCI-RangeElement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893FDB6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allowedCellsToRemoveList            PCI-RangeIndexList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078FEE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allowedCellsToAddModList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(1..maxNrofPCI-Ranges))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41DB5">
        <w:rPr>
          <w:rFonts w:ascii="Courier New" w:hAnsi="Courier New"/>
          <w:noProof/>
          <w:sz w:val="16"/>
          <w:lang w:eastAsia="en-GB"/>
        </w:rPr>
        <w:t xml:space="preserve"> PCI-RangeElement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CD8420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F6908E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B86D54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freqBandIndicatorNR                 FreqBandIndicatorNR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EB1562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measCycleSCell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{sf160, sf256, sf320, sf512, sf640, sf1024, sf1280}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442904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A4B3AC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8DD82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smtc3list-r16                       SSB-MTC3List-r16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9AB189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rmtc-Config-r16                     SetupRelease {RMTC-Config-r16}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3DAC4A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t312-r16                            SetupRelease { T312-r16 }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AB6065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41D234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CDE0F36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associatedMeasGapSSB-r17            MeasGapId-r17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FA76F7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associatedMeasGapCSIRS-r17          MeasGapId-r17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B2AE6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smtc4list-r17                       SSB-MTC4List-r17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DD8B879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measCyclePSCell-r17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{ms160, ms256, ms320, ms512, ms640, ms1024, ms1280, spare1}</w:t>
      </w:r>
    </w:p>
    <w:p w14:paraId="5E29CFC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SCG</w:t>
      </w:r>
    </w:p>
    <w:p w14:paraId="0513D1C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cellsToAddModListExt-v1710          CellsToAddModListExt-v1710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4631DF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]],</w:t>
      </w:r>
    </w:p>
    <w:p w14:paraId="4980D3A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[[</w:t>
      </w:r>
    </w:p>
    <w:p w14:paraId="6E43DE5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associatedMeasGapSSB2-v1720         MeasGapId-r17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AssociatedGapSSB</w:t>
      </w:r>
    </w:p>
    <w:p w14:paraId="3CB4BBE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associatedMeasGapCSIRS2-v1720       MeasGapId-r17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AssociatedGapCSIRS</w:t>
      </w:r>
    </w:p>
    <w:p w14:paraId="7C99EED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lastRenderedPageBreak/>
        <w:t xml:space="preserve">   ]]</w:t>
      </w:r>
    </w:p>
    <w:p w14:paraId="386C074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23609EC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B87D5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SSB-MTC3List-r16::=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41DB5">
        <w:rPr>
          <w:rFonts w:ascii="Courier New" w:hAnsi="Courier New"/>
          <w:noProof/>
          <w:sz w:val="16"/>
          <w:lang w:eastAsia="en-GB"/>
        </w:rPr>
        <w:t>(1..4))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41DB5">
        <w:rPr>
          <w:rFonts w:ascii="Courier New" w:hAnsi="Courier New"/>
          <w:noProof/>
          <w:sz w:val="16"/>
          <w:lang w:eastAsia="en-GB"/>
        </w:rPr>
        <w:t xml:space="preserve"> SSB-MTC3-r16</w:t>
      </w:r>
    </w:p>
    <w:p w14:paraId="5CADDAF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B5CD1C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SSB-MTC4List-r17::=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41DB5">
        <w:rPr>
          <w:rFonts w:ascii="Courier New" w:hAnsi="Courier New"/>
          <w:noProof/>
          <w:sz w:val="16"/>
          <w:lang w:eastAsia="en-GB"/>
        </w:rPr>
        <w:t>(1..3))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41DB5">
        <w:rPr>
          <w:rFonts w:ascii="Courier New" w:hAnsi="Courier New"/>
          <w:noProof/>
          <w:sz w:val="16"/>
          <w:lang w:eastAsia="en-GB"/>
        </w:rPr>
        <w:t xml:space="preserve"> SSB-MTC4-r17</w:t>
      </w:r>
    </w:p>
    <w:p w14:paraId="1D8A786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3AAB7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T312-r16 ::=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 ms0, ms50, ms100, ms200, ms300, ms400, ms500, ms1000}</w:t>
      </w:r>
    </w:p>
    <w:p w14:paraId="39D1B599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308A98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ReferenceSignalConfig::=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41C529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ssb-ConfigMobility                  SSB-ConfigMobility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835648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csi-rs-ResourceConfigMobility       SetupRelease { CSI-RS-ResourceConfigMobility }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35D5B97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3F8F889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772548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SSB-ConfigMobility::=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DDDF4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ssb-ToMeasure                       SetupRelease { SSB-ToMeasure }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BCB4909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deriveSSB-IndexFromCell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841DB5">
        <w:rPr>
          <w:rFonts w:ascii="Courier New" w:hAnsi="Courier New"/>
          <w:noProof/>
          <w:sz w:val="16"/>
          <w:lang w:eastAsia="en-GB"/>
        </w:rPr>
        <w:t>,</w:t>
      </w:r>
    </w:p>
    <w:p w14:paraId="20BDC419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ss-RSSI-Measurement                 SS-RSSI-Measurement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B18C727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09CF55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07DD497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ssb-PositionQCL-Common-r16              SSB-PositionQCL-Relation-r16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SharedSpectrum</w:t>
      </w:r>
    </w:p>
    <w:p w14:paraId="06517C9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ssb-PositionQCL-CellsToAddModList-r16   SSB-PositionQCL-CellsToAddModList-r16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F25C7F4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ssb-PositionQCL-CellsToRemoveList-r16   PCI-List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774DBB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1CFF7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881AD8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deriveSSB-IndexFromCellInter-r17    ServCellIndex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1EC104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ssb-PositionQCL-Common-r17          SSB-PositionQCL-Relation-r17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Cond SharedSpectrum2</w:t>
      </w:r>
    </w:p>
    <w:p w14:paraId="383A538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ssb-PositionQCL-Cells-r17           SetupRelease {SSB-PositionQCL-CellList-r17}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0A26D88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250C2E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4F53446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752898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Q-OffsetRangeList ::=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A339FE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rsrpOffsetSSB                       Q-OffsetRange               DEFAULT dB0,</w:t>
      </w:r>
    </w:p>
    <w:p w14:paraId="7DF498E4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rsrqOffsetSSB                       Q-OffsetRange               DEFAULT dB0,</w:t>
      </w:r>
    </w:p>
    <w:p w14:paraId="2B9A57F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sinrOffsetSSB                       Q-OffsetRange               DEFAULT dB0,</w:t>
      </w:r>
    </w:p>
    <w:p w14:paraId="5B2C8EC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rsrpOffsetCSI-RS                    Q-OffsetRange               DEFAULT dB0,</w:t>
      </w:r>
    </w:p>
    <w:p w14:paraId="576EDE3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rsrqOffsetCSI-RS                    Q-OffsetRange               DEFAULT dB0,</w:t>
      </w:r>
    </w:p>
    <w:p w14:paraId="534F76A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sinrOffsetCSI-RS                    Q-OffsetRange               DEFAULT dB0</w:t>
      </w:r>
    </w:p>
    <w:p w14:paraId="2A872DD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1EF5ACA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EC601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2E8C98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ThresholdNR ::=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>{</w:t>
      </w:r>
    </w:p>
    <w:p w14:paraId="38D49F4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thresholdRSRP                       RSRP-Range 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FF01F0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thresholdRSRQ                       RSRQ-Range 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9E2D8A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thresholdSINR                       SINR-Range 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E9F918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6A9FE89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AA302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CellsToAddModList ::=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(1..maxNrofCellMeas))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41DB5">
        <w:rPr>
          <w:rFonts w:ascii="Courier New" w:hAnsi="Courier New"/>
          <w:noProof/>
          <w:sz w:val="16"/>
          <w:lang w:eastAsia="en-GB"/>
        </w:rPr>
        <w:t xml:space="preserve"> CellsToAddMod</w:t>
      </w:r>
    </w:p>
    <w:p w14:paraId="0305754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71C28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CellsToAddModListExt-v1710 ::=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(1..maxNrofCellMeas))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41DB5">
        <w:rPr>
          <w:rFonts w:ascii="Courier New" w:hAnsi="Courier New"/>
          <w:noProof/>
          <w:sz w:val="16"/>
          <w:lang w:eastAsia="en-GB"/>
        </w:rPr>
        <w:t xml:space="preserve"> CellsToAddModExt-v1710</w:t>
      </w:r>
    </w:p>
    <w:p w14:paraId="3E3F4C78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65694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CellsToAddMod ::=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83D314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1A4598C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lastRenderedPageBreak/>
        <w:t xml:space="preserve">    cellIndividualOffset                Q-OffsetRangeList</w:t>
      </w:r>
    </w:p>
    <w:p w14:paraId="7B0212EE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199D271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F1E6F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CellsToAddModExt-v1710 ::=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3749E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ntn-PolarizationDL-r17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{rhcp,lhcp,linear}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F1A320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ntn-PolarizationUL-r17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{rhcp,lhcp,linear}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AFD0E1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5912EF0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69F6C7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RMTC-Config-r16 ::=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2D127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rmtc-Periodicity-r16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{ms40, ms80, ms160, ms320, ms640},</w:t>
      </w:r>
    </w:p>
    <w:p w14:paraId="5E299DA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rmtc-SubframeOffset-r16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41DB5">
        <w:rPr>
          <w:rFonts w:ascii="Courier New" w:hAnsi="Courier New"/>
          <w:noProof/>
          <w:sz w:val="16"/>
          <w:lang w:eastAsia="en-GB"/>
        </w:rPr>
        <w:t xml:space="preserve">(0..639)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D92856E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measDurationSymbols-r16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{sym1, sym14or12, sym28or24, sym42or36, sym70or60},</w:t>
      </w:r>
    </w:p>
    <w:p w14:paraId="7915C4C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rmtc-Frequency-r16                  ARFCN-ValueNR,</w:t>
      </w:r>
    </w:p>
    <w:p w14:paraId="532AA47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ref-SCS-CP-r16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{kHz15, kHz30, kHz60-NCP, kHz60-ECP},</w:t>
      </w:r>
    </w:p>
    <w:p w14:paraId="25F5310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674079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62134C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rmtc-Bandwidth-r17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{mhz100, mhz400, mhz800, mhz1600, mhz2000}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2F19EE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measDurationSymbols-v1700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{sym140, sym560, sym1120}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A6B3A5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ref-SCS-CP-v1700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41DB5">
        <w:rPr>
          <w:rFonts w:ascii="Courier New" w:hAnsi="Courier New"/>
          <w:noProof/>
          <w:sz w:val="16"/>
          <w:lang w:eastAsia="en-GB"/>
        </w:rPr>
        <w:t xml:space="preserve"> {kHz120, kHz480, kHz960}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,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EA9539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tci-StateInfo-r17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F8FF6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    tci-StateId-r17                  TCI-StateId,</w:t>
      </w:r>
    </w:p>
    <w:p w14:paraId="6B6BF98C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    ref-ServCellId-r17               ServCellIndex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85160D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}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4FD6D47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9560DB8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55905EB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ref-BWPId-r17                   BWP-Id                                                             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41DB5">
        <w:rPr>
          <w:rFonts w:ascii="Courier New" w:hAnsi="Courier New"/>
          <w:noProof/>
          <w:sz w:val="16"/>
          <w:lang w:eastAsia="en-GB"/>
        </w:rPr>
        <w:t xml:space="preserve">   </w:t>
      </w:r>
      <w:r w:rsidRPr="00841DB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344B31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D96F4A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3333DA0C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40C71D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SSB-PositionQCL-CellsToAddModList-r16 ::=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(1..maxNrofCellMeas))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41DB5">
        <w:rPr>
          <w:rFonts w:ascii="Courier New" w:hAnsi="Courier New"/>
          <w:noProof/>
          <w:sz w:val="16"/>
          <w:lang w:eastAsia="en-GB"/>
        </w:rPr>
        <w:t xml:space="preserve"> SSB-PositionQCL-CellsToAddMod-r16</w:t>
      </w:r>
    </w:p>
    <w:p w14:paraId="3B238BB0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B2A4D8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SSB-PositionQCL-CellsToAddMod-r16 ::=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6ADE5E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physCellId-r16                        PhysCellId,</w:t>
      </w:r>
    </w:p>
    <w:p w14:paraId="03E1853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ssb-PositionQCL-r16                   SSB-PositionQCL-Relation-r16</w:t>
      </w:r>
    </w:p>
    <w:p w14:paraId="7DBFF98C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48D5720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83A432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SSB-PositionQCL-CellList-r17 ::=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41DB5">
        <w:rPr>
          <w:rFonts w:ascii="Courier New" w:hAnsi="Courier New"/>
          <w:noProof/>
          <w:sz w:val="16"/>
          <w:lang w:eastAsia="en-GB"/>
        </w:rPr>
        <w:t xml:space="preserve"> (1..maxNrofCellMeas))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41DB5">
        <w:rPr>
          <w:rFonts w:ascii="Courier New" w:hAnsi="Courier New"/>
          <w:noProof/>
          <w:sz w:val="16"/>
          <w:lang w:eastAsia="en-GB"/>
        </w:rPr>
        <w:t xml:space="preserve"> SSB-PositionQCL-Cell-r17</w:t>
      </w:r>
    </w:p>
    <w:p w14:paraId="383EFA77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31B7B13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SSB-PositionQCL-Cell-r17         ::= </w:t>
      </w:r>
      <w:r w:rsidRPr="00841DB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41DB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4D6B8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physCellId-r17                        PhysCellId,</w:t>
      </w:r>
    </w:p>
    <w:p w14:paraId="252416C1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 xml:space="preserve">    ssb-PositionQCL-r17                   SSB-PositionQCL-Relation-r17</w:t>
      </w:r>
    </w:p>
    <w:p w14:paraId="7489C0B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1DB5">
        <w:rPr>
          <w:rFonts w:ascii="Courier New" w:hAnsi="Courier New"/>
          <w:noProof/>
          <w:sz w:val="16"/>
          <w:lang w:eastAsia="en-GB"/>
        </w:rPr>
        <w:t>}</w:t>
      </w:r>
    </w:p>
    <w:p w14:paraId="63B39EDF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E2C23A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color w:val="808080"/>
          <w:sz w:val="16"/>
          <w:lang w:eastAsia="en-GB"/>
        </w:rPr>
        <w:t>-- TAG-MEASOBJECTNR-STOP</w:t>
      </w:r>
    </w:p>
    <w:p w14:paraId="22421685" w14:textId="77777777" w:rsidR="00841DB5" w:rsidRPr="00841DB5" w:rsidRDefault="00841DB5" w:rsidP="00841D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41DB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C66B213" w14:textId="10EAD726" w:rsidR="00841DB5" w:rsidRDefault="00841DB5" w:rsidP="00841DB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0934080" w14:textId="77777777" w:rsidR="00841DB5" w:rsidRPr="00B55E3E" w:rsidRDefault="00841DB5" w:rsidP="00841DB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41DB5" w:rsidRPr="00B55E3E" w14:paraId="1BA57E83" w14:textId="77777777" w:rsidTr="00C2494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2606" w14:textId="77777777" w:rsidR="00841DB5" w:rsidRPr="00B55E3E" w:rsidRDefault="00841DB5" w:rsidP="00C2494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B55E3E">
              <w:rPr>
                <w:i/>
                <w:szCs w:val="22"/>
                <w:lang w:eastAsia="sv-SE"/>
              </w:rPr>
              <w:lastRenderedPageBreak/>
              <w:t>CellsToAddMod</w:t>
            </w:r>
            <w:proofErr w:type="spellEnd"/>
            <w:r w:rsidRPr="00B55E3E">
              <w:rPr>
                <w:i/>
                <w:szCs w:val="22"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841DB5" w:rsidRPr="00B55E3E" w14:paraId="75FF8DE7" w14:textId="77777777" w:rsidTr="00C2494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2DC3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cellIndividualOffset</w:t>
            </w:r>
            <w:proofErr w:type="spellEnd"/>
          </w:p>
          <w:p w14:paraId="2A2F5C95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Cell individual offsets applicable to a specific cell.</w:t>
            </w:r>
          </w:p>
        </w:tc>
      </w:tr>
      <w:tr w:rsidR="00841DB5" w:rsidRPr="00B55E3E" w14:paraId="48E16CAB" w14:textId="77777777" w:rsidTr="00C24948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C596" w14:textId="77777777" w:rsidR="00841DB5" w:rsidRPr="00B55E3E" w:rsidRDefault="00841DB5" w:rsidP="00C24948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iCs/>
                <w:szCs w:val="22"/>
                <w:lang w:eastAsia="en-GB"/>
              </w:rPr>
              <w:t>physCellId</w:t>
            </w:r>
            <w:proofErr w:type="spellEnd"/>
          </w:p>
          <w:p w14:paraId="0DEFF046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szCs w:val="22"/>
                <w:lang w:eastAsia="en-GB"/>
              </w:rPr>
              <w:t>Physical cell identity of a cell in the cell list.</w:t>
            </w:r>
          </w:p>
        </w:tc>
      </w:tr>
    </w:tbl>
    <w:p w14:paraId="0B12C1A7" w14:textId="77777777" w:rsidR="00841DB5" w:rsidRPr="00B55E3E" w:rsidRDefault="00841DB5" w:rsidP="00841DB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41DB5" w:rsidRPr="00B55E3E" w14:paraId="1B4E8FF8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DBDD" w14:textId="77777777" w:rsidR="00841DB5" w:rsidRPr="00B55E3E" w:rsidRDefault="00841DB5" w:rsidP="00C2494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B55E3E">
              <w:rPr>
                <w:i/>
                <w:szCs w:val="22"/>
                <w:lang w:eastAsia="sv-SE"/>
              </w:rPr>
              <w:lastRenderedPageBreak/>
              <w:t>MeasObjectNR</w:t>
            </w:r>
            <w:proofErr w:type="spellEnd"/>
            <w:r w:rsidRPr="00B55E3E">
              <w:rPr>
                <w:i/>
                <w:szCs w:val="22"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>field descriptions</w:t>
            </w:r>
          </w:p>
        </w:tc>
      </w:tr>
      <w:tr w:rsidR="00841DB5" w:rsidRPr="00B55E3E" w14:paraId="1CD3D727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D90A" w14:textId="77777777" w:rsidR="00841DB5" w:rsidRPr="00B55E3E" w:rsidRDefault="00841DB5" w:rsidP="00C24948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absThreshCSI</w:t>
            </w:r>
            <w:proofErr w:type="spellEnd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-RS-Consolidation</w:t>
            </w:r>
          </w:p>
          <w:p w14:paraId="0594141A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en-GB"/>
              </w:rPr>
              <w:t>Absolute threshold for the consolidation of measurement results per CSI-RS resource(s) from L1 filter(s). The field is used for the derivation of cell measurement results as described in 5.5.3.3 and the reporting of beam measurement information per CSI-RS resource as described in 5.5.5.2.</w:t>
            </w:r>
          </w:p>
        </w:tc>
      </w:tr>
      <w:tr w:rsidR="00841DB5" w:rsidRPr="00B55E3E" w14:paraId="1378CC99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C55E" w14:textId="77777777" w:rsidR="00841DB5" w:rsidRPr="00B55E3E" w:rsidRDefault="00841DB5" w:rsidP="00C24948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proofErr w:type="spellStart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absThreshSS-BlocksConsolidation</w:t>
            </w:r>
            <w:proofErr w:type="spellEnd"/>
          </w:p>
          <w:p w14:paraId="272D6497" w14:textId="77777777" w:rsidR="00841DB5" w:rsidRPr="00B55E3E" w:rsidRDefault="00841DB5" w:rsidP="00C24948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B55E3E">
              <w:rPr>
                <w:szCs w:val="22"/>
                <w:lang w:eastAsia="en-GB"/>
              </w:rPr>
              <w:t>Absolute threshold for the consolidation of measurement results per SS/PBCH block(s) from L1 filter(s). The field is used for the derivation of cell measurement results as described in 5.5.3.3 and the reporting of beam measurement information per SS/PBCH block index as described in 5.5.5.2.</w:t>
            </w:r>
          </w:p>
        </w:tc>
      </w:tr>
      <w:tr w:rsidR="00841DB5" w:rsidRPr="00B55E3E" w14:paraId="71618F66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7F6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allowedCellsToAddModList</w:t>
            </w:r>
            <w:proofErr w:type="spellEnd"/>
          </w:p>
          <w:p w14:paraId="7162ABB1" w14:textId="77777777" w:rsidR="00841DB5" w:rsidRPr="00B55E3E" w:rsidRDefault="00841DB5" w:rsidP="00C24948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B55E3E">
              <w:rPr>
                <w:szCs w:val="22"/>
                <w:lang w:eastAsia="sv-SE"/>
              </w:rPr>
              <w:t>List of cells to add/modify in the allow-list of cells.</w:t>
            </w:r>
            <w:r w:rsidRPr="00B55E3E">
              <w:rPr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>It applies only to SSB resources.</w:t>
            </w:r>
          </w:p>
        </w:tc>
      </w:tr>
      <w:tr w:rsidR="00841DB5" w:rsidRPr="00B55E3E" w14:paraId="7EC7B32C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DB0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allowedCellsToRemoveList</w:t>
            </w:r>
            <w:proofErr w:type="spellEnd"/>
          </w:p>
          <w:p w14:paraId="5FCAB67D" w14:textId="77777777" w:rsidR="00841DB5" w:rsidRPr="00B55E3E" w:rsidRDefault="00841DB5" w:rsidP="00C24948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B55E3E">
              <w:rPr>
                <w:szCs w:val="22"/>
                <w:lang w:eastAsia="sv-SE"/>
              </w:rPr>
              <w:t>List of cells to remove from the allow-list of cells.</w:t>
            </w:r>
          </w:p>
        </w:tc>
      </w:tr>
      <w:tr w:rsidR="00841DB5" w:rsidRPr="00B55E3E" w:rsidDel="005B6C6E" w14:paraId="0E944B85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00D" w14:textId="77777777" w:rsidR="00841DB5" w:rsidRPr="00B55E3E" w:rsidRDefault="00841DB5" w:rsidP="00C24948">
            <w:pPr>
              <w:pStyle w:val="TAL"/>
              <w:rPr>
                <w:b/>
                <w:bCs/>
                <w:i/>
                <w:iCs/>
                <w:noProof/>
                <w:lang w:eastAsia="ko-KR"/>
              </w:rPr>
            </w:pPr>
            <w:r w:rsidRPr="00B55E3E">
              <w:rPr>
                <w:b/>
                <w:bCs/>
                <w:i/>
                <w:iCs/>
                <w:noProof/>
                <w:lang w:eastAsia="ko-KR"/>
              </w:rPr>
              <w:t>associatedMeasGapSSB</w:t>
            </w:r>
          </w:p>
          <w:p w14:paraId="5E70204E" w14:textId="77777777" w:rsidR="00841DB5" w:rsidRPr="00B55E3E" w:rsidDel="005B6C6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iCs/>
                <w:lang w:eastAsia="sv-SE"/>
              </w:rPr>
              <w:t xml:space="preserve">Indicates the associated measurement gap for SSB measuring identified by </w:t>
            </w:r>
            <w:proofErr w:type="spellStart"/>
            <w:r w:rsidRPr="00B55E3E">
              <w:rPr>
                <w:i/>
                <w:iCs/>
                <w:lang w:eastAsia="sv-SE"/>
              </w:rPr>
              <w:t>ssb-ConfigMobility</w:t>
            </w:r>
            <w:proofErr w:type="spellEnd"/>
            <w:r w:rsidRPr="00B55E3E">
              <w:rPr>
                <w:iCs/>
                <w:lang w:eastAsia="sv-SE"/>
              </w:rPr>
              <w:t xml:space="preserve"> in this measurement object.</w:t>
            </w:r>
            <w:r w:rsidRPr="00B55E3E">
              <w:t xml:space="preserve"> </w:t>
            </w:r>
            <w:r w:rsidRPr="00B55E3E">
              <w:rPr>
                <w:iCs/>
                <w:lang w:eastAsia="sv-SE"/>
              </w:rPr>
              <w:t xml:space="preserve">When multiple </w:t>
            </w:r>
            <w:proofErr w:type="spellStart"/>
            <w:r w:rsidRPr="00B55E3E">
              <w:rPr>
                <w:i/>
                <w:lang w:eastAsia="sv-SE"/>
              </w:rPr>
              <w:t>MeasObjectNR</w:t>
            </w:r>
            <w:proofErr w:type="spellEnd"/>
            <w:r w:rsidRPr="00B55E3E">
              <w:rPr>
                <w:iCs/>
                <w:lang w:eastAsia="sv-SE"/>
              </w:rPr>
              <w:t xml:space="preserve"> with the same SSB frequency are configured, the network configures the same measurement gap ID in this field for each </w:t>
            </w:r>
            <w:proofErr w:type="spellStart"/>
            <w:r w:rsidRPr="00B55E3E">
              <w:rPr>
                <w:i/>
                <w:lang w:eastAsia="sv-SE"/>
              </w:rPr>
              <w:t>MeasObjectNR</w:t>
            </w:r>
            <w:proofErr w:type="spellEnd"/>
            <w:r w:rsidRPr="00B55E3E">
              <w:rPr>
                <w:iCs/>
                <w:lang w:eastAsia="sv-SE"/>
              </w:rPr>
              <w:t>.</w:t>
            </w:r>
            <w:r w:rsidRPr="00B55E3E">
              <w:rPr>
                <w:iCs/>
                <w:noProof/>
                <w:lang w:eastAsia="ko-KR"/>
              </w:rPr>
              <w:t xml:space="preserve"> If this field is absent, the associated measurement gap is the gap configured via </w:t>
            </w:r>
            <w:r w:rsidRPr="00B55E3E">
              <w:rPr>
                <w:i/>
                <w:noProof/>
                <w:lang w:eastAsia="ko-KR"/>
              </w:rPr>
              <w:t>gapFR1</w:t>
            </w:r>
            <w:r w:rsidRPr="00B55E3E">
              <w:rPr>
                <w:iCs/>
                <w:noProof/>
                <w:lang w:eastAsia="ko-KR"/>
              </w:rPr>
              <w:t xml:space="preserve">, </w:t>
            </w:r>
            <w:r w:rsidRPr="00B55E3E">
              <w:rPr>
                <w:i/>
                <w:noProof/>
                <w:lang w:eastAsia="ko-KR"/>
              </w:rPr>
              <w:t>gapFR2</w:t>
            </w:r>
            <w:r w:rsidRPr="00B55E3E">
              <w:rPr>
                <w:iCs/>
                <w:noProof/>
                <w:lang w:eastAsia="ko-KR"/>
              </w:rPr>
              <w:t xml:space="preserve">, or </w:t>
            </w:r>
            <w:r w:rsidRPr="00B55E3E">
              <w:rPr>
                <w:i/>
                <w:noProof/>
                <w:lang w:eastAsia="ko-KR"/>
              </w:rPr>
              <w:t>gapUE</w:t>
            </w:r>
            <w:r w:rsidRPr="00B55E3E">
              <w:rPr>
                <w:iCs/>
                <w:noProof/>
                <w:lang w:eastAsia="ko-KR"/>
              </w:rPr>
              <w:t>.</w:t>
            </w:r>
          </w:p>
        </w:tc>
      </w:tr>
      <w:tr w:rsidR="00841DB5" w:rsidRPr="00B55E3E" w14:paraId="7AC3A0B5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878" w14:textId="77777777" w:rsidR="00841DB5" w:rsidRPr="00B55E3E" w:rsidRDefault="00841DB5" w:rsidP="00C24948">
            <w:pPr>
              <w:pStyle w:val="TAL"/>
              <w:rPr>
                <w:iCs/>
                <w:lang w:eastAsia="sv-SE"/>
              </w:rPr>
            </w:pPr>
            <w:r w:rsidRPr="00B55E3E">
              <w:rPr>
                <w:b/>
                <w:bCs/>
                <w:i/>
                <w:iCs/>
                <w:lang w:eastAsia="ko-KR"/>
              </w:rPr>
              <w:t>associatedMeasGapSSB2</w:t>
            </w:r>
          </w:p>
          <w:p w14:paraId="3445F48D" w14:textId="77777777" w:rsidR="00841DB5" w:rsidRPr="00B55E3E" w:rsidRDefault="00841DB5" w:rsidP="00C2494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B55E3E">
              <w:rPr>
                <w:iCs/>
                <w:lang w:eastAsia="sv-SE"/>
              </w:rPr>
              <w:t xml:space="preserve">Indicates the associated additional measurement gap for SSB measuring identified by </w:t>
            </w:r>
            <w:proofErr w:type="spellStart"/>
            <w:r w:rsidRPr="00B55E3E">
              <w:rPr>
                <w:i/>
                <w:iCs/>
                <w:lang w:eastAsia="sv-SE"/>
              </w:rPr>
              <w:t>ssb-ConfigMobility</w:t>
            </w:r>
            <w:proofErr w:type="spellEnd"/>
            <w:r w:rsidRPr="00B55E3E">
              <w:rPr>
                <w:iCs/>
                <w:lang w:eastAsia="sv-SE"/>
              </w:rPr>
              <w:t xml:space="preserve"> in this measurement object</w:t>
            </w:r>
            <w:r w:rsidRPr="00B55E3E">
              <w:rPr>
                <w:bCs/>
                <w:iCs/>
                <w:szCs w:val="22"/>
                <w:lang w:eastAsia="en-GB"/>
              </w:rPr>
              <w:t xml:space="preserve"> for NTN deployments</w:t>
            </w:r>
            <w:r w:rsidRPr="00B55E3E">
              <w:rPr>
                <w:iCs/>
                <w:lang w:eastAsia="sv-SE"/>
              </w:rPr>
              <w:t>.</w:t>
            </w:r>
            <w:r w:rsidRPr="00B55E3E">
              <w:t xml:space="preserve"> </w:t>
            </w:r>
            <w:r w:rsidRPr="00B55E3E">
              <w:rPr>
                <w:iCs/>
                <w:lang w:eastAsia="sv-SE"/>
              </w:rPr>
              <w:t xml:space="preserve">When multiple </w:t>
            </w:r>
            <w:proofErr w:type="spellStart"/>
            <w:r w:rsidRPr="00B55E3E">
              <w:rPr>
                <w:i/>
                <w:lang w:eastAsia="sv-SE"/>
              </w:rPr>
              <w:t>MeasObjectNR</w:t>
            </w:r>
            <w:proofErr w:type="spellEnd"/>
            <w:r w:rsidRPr="00B55E3E">
              <w:rPr>
                <w:iCs/>
                <w:lang w:eastAsia="sv-SE"/>
              </w:rPr>
              <w:t xml:space="preserve"> with the same SSB frequency are configured, the network configures the same measurement gap ID in this field for each </w:t>
            </w:r>
            <w:proofErr w:type="spellStart"/>
            <w:r w:rsidRPr="00B55E3E">
              <w:rPr>
                <w:i/>
                <w:lang w:eastAsia="sv-SE"/>
              </w:rPr>
              <w:t>MeasObjectNR</w:t>
            </w:r>
            <w:proofErr w:type="spellEnd"/>
            <w:r w:rsidRPr="00B55E3E">
              <w:rPr>
                <w:iCs/>
                <w:lang w:eastAsia="sv-SE"/>
              </w:rPr>
              <w:t>.</w:t>
            </w:r>
            <w:r w:rsidRPr="00B55E3E">
              <w:rPr>
                <w:iCs/>
                <w:lang w:eastAsia="ko-KR"/>
              </w:rPr>
              <w:t xml:space="preserve"> If this field is absent, the associated measurement gap is the gap indicated by </w:t>
            </w:r>
            <w:proofErr w:type="spellStart"/>
            <w:r w:rsidRPr="00B55E3E">
              <w:rPr>
                <w:i/>
                <w:iCs/>
                <w:lang w:eastAsia="ko-KR"/>
              </w:rPr>
              <w:t>associatedMeasGapSSB</w:t>
            </w:r>
            <w:proofErr w:type="spellEnd"/>
            <w:r w:rsidRPr="00B55E3E">
              <w:rPr>
                <w:iCs/>
                <w:lang w:eastAsia="ko-KR"/>
              </w:rPr>
              <w:t>.</w:t>
            </w:r>
          </w:p>
        </w:tc>
      </w:tr>
      <w:tr w:rsidR="00841DB5" w:rsidRPr="00B55E3E" w:rsidDel="005B6C6E" w14:paraId="3302BB60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37A4" w14:textId="77777777" w:rsidR="00841DB5" w:rsidRPr="00B55E3E" w:rsidRDefault="00841DB5" w:rsidP="00C24948">
            <w:pPr>
              <w:pStyle w:val="TAL"/>
              <w:rPr>
                <w:b/>
                <w:bCs/>
                <w:i/>
                <w:iCs/>
                <w:noProof/>
                <w:lang w:eastAsia="ko-KR"/>
              </w:rPr>
            </w:pPr>
            <w:r w:rsidRPr="00B55E3E">
              <w:rPr>
                <w:b/>
                <w:bCs/>
                <w:i/>
                <w:iCs/>
                <w:noProof/>
                <w:lang w:eastAsia="ko-KR"/>
              </w:rPr>
              <w:t>associatedMeasGapCSIRS</w:t>
            </w:r>
          </w:p>
          <w:p w14:paraId="1CD85A09" w14:textId="77777777" w:rsidR="00841DB5" w:rsidRPr="00B55E3E" w:rsidDel="005B6C6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iCs/>
                <w:lang w:eastAsia="sv-SE"/>
              </w:rPr>
              <w:t xml:space="preserve">Indicates the associated measurement gap for CSI-RS measuring identified by </w:t>
            </w:r>
            <w:proofErr w:type="spellStart"/>
            <w:r w:rsidRPr="00B55E3E">
              <w:rPr>
                <w:i/>
                <w:iCs/>
                <w:lang w:eastAsia="sv-SE"/>
              </w:rPr>
              <w:t>csi-rs-ResourceConfigMobility</w:t>
            </w:r>
            <w:proofErr w:type="spellEnd"/>
            <w:r w:rsidRPr="00B55E3E">
              <w:rPr>
                <w:iCs/>
                <w:lang w:eastAsia="sv-SE"/>
              </w:rPr>
              <w:t xml:space="preserve"> in this measurement object. </w:t>
            </w:r>
            <w:r w:rsidRPr="00B55E3E">
              <w:rPr>
                <w:iCs/>
                <w:noProof/>
                <w:lang w:eastAsia="ko-KR"/>
              </w:rPr>
              <w:t xml:space="preserve">If this field is absent, the associated measurement gap is the gap configured via </w:t>
            </w:r>
            <w:r w:rsidRPr="00B55E3E">
              <w:rPr>
                <w:i/>
                <w:noProof/>
                <w:lang w:eastAsia="ko-KR"/>
              </w:rPr>
              <w:t>gapFR1</w:t>
            </w:r>
            <w:r w:rsidRPr="00B55E3E">
              <w:rPr>
                <w:iCs/>
                <w:noProof/>
                <w:lang w:eastAsia="ko-KR"/>
              </w:rPr>
              <w:t xml:space="preserve">, </w:t>
            </w:r>
            <w:r w:rsidRPr="00B55E3E">
              <w:rPr>
                <w:i/>
                <w:noProof/>
                <w:lang w:eastAsia="ko-KR"/>
              </w:rPr>
              <w:t>gapFR2</w:t>
            </w:r>
            <w:r w:rsidRPr="00B55E3E">
              <w:rPr>
                <w:iCs/>
                <w:noProof/>
                <w:lang w:eastAsia="ko-KR"/>
              </w:rPr>
              <w:t xml:space="preserve">, or </w:t>
            </w:r>
            <w:r w:rsidRPr="00B55E3E">
              <w:rPr>
                <w:i/>
                <w:noProof/>
                <w:lang w:eastAsia="ko-KR"/>
              </w:rPr>
              <w:t>gapUE</w:t>
            </w:r>
            <w:r w:rsidRPr="00B55E3E">
              <w:rPr>
                <w:iCs/>
                <w:noProof/>
                <w:lang w:eastAsia="ko-KR"/>
              </w:rPr>
              <w:t>.</w:t>
            </w:r>
          </w:p>
        </w:tc>
      </w:tr>
      <w:tr w:rsidR="00841DB5" w:rsidRPr="00B55E3E" w14:paraId="11431436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1CE2" w14:textId="77777777" w:rsidR="00841DB5" w:rsidRPr="00B55E3E" w:rsidRDefault="00841DB5" w:rsidP="00C2494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B55E3E">
              <w:rPr>
                <w:b/>
                <w:bCs/>
                <w:i/>
                <w:iCs/>
                <w:lang w:eastAsia="ko-KR"/>
              </w:rPr>
              <w:t>associatedMeasGapCSIRS</w:t>
            </w:r>
            <w:r w:rsidRPr="00B55E3E">
              <w:rPr>
                <w:b/>
                <w:bCs/>
                <w:lang w:eastAsia="ko-KR"/>
              </w:rPr>
              <w:t>2</w:t>
            </w:r>
          </w:p>
          <w:p w14:paraId="12EFB6C3" w14:textId="10346C90" w:rsidR="00841DB5" w:rsidRPr="00B55E3E" w:rsidRDefault="00841DB5" w:rsidP="00C2494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r w:rsidRPr="00B55E3E">
              <w:rPr>
                <w:iCs/>
                <w:lang w:eastAsia="sv-SE"/>
              </w:rPr>
              <w:t xml:space="preserve">Indicates the associated additional measurement gap for CSI-RS measuring identified by </w:t>
            </w:r>
            <w:proofErr w:type="spellStart"/>
            <w:r w:rsidRPr="00B55E3E">
              <w:rPr>
                <w:i/>
                <w:iCs/>
                <w:lang w:eastAsia="sv-SE"/>
              </w:rPr>
              <w:t>csi-rs-ResourceConfigMobility</w:t>
            </w:r>
            <w:proofErr w:type="spellEnd"/>
            <w:r w:rsidRPr="00B55E3E">
              <w:rPr>
                <w:iCs/>
                <w:lang w:eastAsia="sv-SE"/>
              </w:rPr>
              <w:t xml:space="preserve"> in this measurement object</w:t>
            </w:r>
            <w:r w:rsidRPr="00B55E3E">
              <w:rPr>
                <w:bCs/>
                <w:iCs/>
                <w:szCs w:val="22"/>
                <w:lang w:eastAsia="en-GB"/>
              </w:rPr>
              <w:t xml:space="preserve"> for NTN deployments</w:t>
            </w:r>
            <w:r w:rsidRPr="00B55E3E">
              <w:rPr>
                <w:iCs/>
                <w:lang w:eastAsia="sv-SE"/>
              </w:rPr>
              <w:t xml:space="preserve">. </w:t>
            </w:r>
            <w:r w:rsidRPr="00B55E3E">
              <w:rPr>
                <w:iCs/>
                <w:lang w:eastAsia="ko-KR"/>
              </w:rPr>
              <w:t xml:space="preserve">If this field is absent, the associated measurement gap is the gap indicated by </w:t>
            </w:r>
            <w:proofErr w:type="spellStart"/>
            <w:r w:rsidRPr="00B55E3E">
              <w:rPr>
                <w:i/>
                <w:iCs/>
                <w:lang w:eastAsia="ko-KR"/>
              </w:rPr>
              <w:t>associatedMeasGapCSIRS</w:t>
            </w:r>
            <w:proofErr w:type="spellEnd"/>
            <w:r w:rsidRPr="00B55E3E">
              <w:rPr>
                <w:i/>
                <w:iCs/>
                <w:lang w:eastAsia="ko-KR"/>
              </w:rPr>
              <w:t>.</w:t>
            </w:r>
            <w:ins w:id="3" w:author="Nokia" w:date="2022-11-02T11:37:00Z">
              <w:r w:rsidR="0031114E" w:rsidRPr="0031114E">
                <w:rPr>
                  <w:lang w:eastAsia="ko-KR"/>
                </w:rPr>
                <w:t xml:space="preserve"> In this Release of the specification </w:t>
              </w:r>
            </w:ins>
            <w:ins w:id="4" w:author="Nokia" w:date="2022-11-02T11:38:00Z">
              <w:r w:rsidR="0031114E" w:rsidRPr="0031114E">
                <w:rPr>
                  <w:lang w:eastAsia="ko-KR"/>
                </w:rPr>
                <w:t>CSI-RS-based L3 measurements in NTN are not supported.</w:t>
              </w:r>
            </w:ins>
          </w:p>
        </w:tc>
      </w:tr>
      <w:tr w:rsidR="00841DB5" w:rsidRPr="00B55E3E" w14:paraId="0CA811F3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0607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cellsToAddModList</w:t>
            </w:r>
            <w:proofErr w:type="spellEnd"/>
          </w:p>
          <w:p w14:paraId="05D30D0B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>List of cells to add/modify in the cell list.</w:t>
            </w:r>
          </w:p>
        </w:tc>
      </w:tr>
      <w:tr w:rsidR="00841DB5" w:rsidRPr="00B55E3E" w14:paraId="3288EE8C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E89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cellsToRemoveList</w:t>
            </w:r>
            <w:proofErr w:type="spellEnd"/>
          </w:p>
          <w:p w14:paraId="7CC87DA4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 xml:space="preserve">List of cells to remove from the cell list. </w:t>
            </w:r>
          </w:p>
        </w:tc>
      </w:tr>
      <w:tr w:rsidR="00841DB5" w:rsidRPr="00B55E3E" w14:paraId="0CD14EE0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2EFA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excludedCellsToAddModList</w:t>
            </w:r>
            <w:proofErr w:type="spellEnd"/>
          </w:p>
          <w:p w14:paraId="4EFAF68D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iCs/>
                <w:szCs w:val="22"/>
                <w:lang w:eastAsia="en-GB"/>
              </w:rPr>
              <w:t>List of cells to add/modify in the exclude-list of cells. It applies only to SSB resources.</w:t>
            </w:r>
          </w:p>
        </w:tc>
      </w:tr>
      <w:tr w:rsidR="00841DB5" w:rsidRPr="00B55E3E" w14:paraId="0B7DDD57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9E12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excludedCellsToRemoveList</w:t>
            </w:r>
            <w:proofErr w:type="spellEnd"/>
          </w:p>
          <w:p w14:paraId="227C094F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iCs/>
                <w:szCs w:val="22"/>
                <w:lang w:eastAsia="en-GB"/>
              </w:rPr>
              <w:t>List of cells to remove from the exclude-list of cells.</w:t>
            </w:r>
          </w:p>
        </w:tc>
      </w:tr>
      <w:tr w:rsidR="00841DB5" w:rsidRPr="00B55E3E" w14:paraId="26EBA5F4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0A93" w14:textId="77777777" w:rsidR="00841DB5" w:rsidRPr="00B55E3E" w:rsidRDefault="00841DB5" w:rsidP="00C24948">
            <w:pPr>
              <w:pStyle w:val="TAL"/>
              <w:rPr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freqBandIndicatorNR</w:t>
            </w:r>
            <w:proofErr w:type="spellEnd"/>
          </w:p>
          <w:p w14:paraId="1B1F9D8B" w14:textId="77777777" w:rsidR="00841DB5" w:rsidRPr="00B55E3E" w:rsidRDefault="00841DB5" w:rsidP="00C24948">
            <w:pPr>
              <w:pStyle w:val="TAL"/>
              <w:rPr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 xml:space="preserve">The frequency band in which the SSB and/or CSI-RS indicated in this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B55E3E">
              <w:rPr>
                <w:szCs w:val="22"/>
                <w:lang w:eastAsia="en-GB"/>
              </w:rPr>
              <w:t xml:space="preserve"> are located and according to which the UE shall perform the RRM measurements. This field is always provided when the network configures measurements with this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B55E3E">
              <w:rPr>
                <w:szCs w:val="22"/>
                <w:lang w:eastAsia="en-GB"/>
              </w:rPr>
              <w:t>.</w:t>
            </w:r>
          </w:p>
        </w:tc>
      </w:tr>
      <w:tr w:rsidR="00841DB5" w:rsidRPr="00B55E3E" w14:paraId="66BC513C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DEB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measCyclePSCell</w:t>
            </w:r>
            <w:proofErr w:type="spellEnd"/>
          </w:p>
          <w:p w14:paraId="729C06C3" w14:textId="77777777" w:rsidR="00841DB5" w:rsidRPr="00B55E3E" w:rsidRDefault="00841DB5" w:rsidP="00C24948">
            <w:pPr>
              <w:pStyle w:val="TAL"/>
              <w:rPr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 xml:space="preserve">The parameter is used only when the </w:t>
            </w:r>
            <w:proofErr w:type="spellStart"/>
            <w:r w:rsidRPr="00B55E3E">
              <w:rPr>
                <w:szCs w:val="22"/>
                <w:lang w:eastAsia="en-GB"/>
              </w:rPr>
              <w:t>PSCell</w:t>
            </w:r>
            <w:proofErr w:type="spellEnd"/>
            <w:r w:rsidRPr="00B55E3E">
              <w:rPr>
                <w:szCs w:val="22"/>
                <w:lang w:eastAsia="en-GB"/>
              </w:rPr>
              <w:t xml:space="preserve"> is configured on the frequency indicated by the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B55E3E">
              <w:rPr>
                <w:szCs w:val="22"/>
                <w:lang w:eastAsia="en-GB"/>
              </w:rPr>
              <w:t xml:space="preserve"> and the SCG is deactivated, see TS 38.133 [14]. The field may also be configured when the </w:t>
            </w:r>
            <w:proofErr w:type="spellStart"/>
            <w:r w:rsidRPr="00B55E3E">
              <w:rPr>
                <w:szCs w:val="22"/>
                <w:lang w:eastAsia="en-GB"/>
              </w:rPr>
              <w:t>PSCell</w:t>
            </w:r>
            <w:proofErr w:type="spellEnd"/>
            <w:r w:rsidRPr="00B55E3E">
              <w:rPr>
                <w:szCs w:val="22"/>
                <w:lang w:eastAsia="en-GB"/>
              </w:rPr>
              <w:t xml:space="preserve"> is not configured on that frequency. Value ms</w:t>
            </w:r>
            <w:r w:rsidRPr="00B55E3E">
              <w:rPr>
                <w:i/>
                <w:szCs w:val="22"/>
                <w:lang w:eastAsia="en-GB"/>
              </w:rPr>
              <w:t>160</w:t>
            </w:r>
            <w:r w:rsidRPr="00B55E3E">
              <w:rPr>
                <w:szCs w:val="22"/>
                <w:lang w:eastAsia="en-GB"/>
              </w:rPr>
              <w:t xml:space="preserve"> corresponds to 160 </w:t>
            </w:r>
            <w:proofErr w:type="spellStart"/>
            <w:r w:rsidRPr="00B55E3E">
              <w:rPr>
                <w:szCs w:val="22"/>
                <w:lang w:eastAsia="en-GB"/>
              </w:rPr>
              <w:t>ms</w:t>
            </w:r>
            <w:proofErr w:type="spellEnd"/>
            <w:r w:rsidRPr="00B55E3E">
              <w:rPr>
                <w:szCs w:val="22"/>
                <w:lang w:eastAsia="en-GB"/>
              </w:rPr>
              <w:t>,</w:t>
            </w:r>
            <w:r w:rsidRPr="00B55E3E">
              <w:rPr>
                <w:lang w:eastAsia="sv-SE"/>
              </w:rPr>
              <w:t xml:space="preserve"> value</w:t>
            </w:r>
            <w:r w:rsidRPr="00B55E3E">
              <w:rPr>
                <w:szCs w:val="22"/>
                <w:lang w:eastAsia="en-GB"/>
              </w:rPr>
              <w:t xml:space="preserve"> </w:t>
            </w:r>
            <w:r w:rsidRPr="00B55E3E">
              <w:rPr>
                <w:i/>
                <w:szCs w:val="22"/>
                <w:lang w:eastAsia="en-GB"/>
              </w:rPr>
              <w:t>ms256</w:t>
            </w:r>
            <w:r w:rsidRPr="00B55E3E">
              <w:rPr>
                <w:szCs w:val="22"/>
                <w:lang w:eastAsia="en-GB"/>
              </w:rPr>
              <w:t xml:space="preserve"> corresponds to 256 </w:t>
            </w:r>
            <w:proofErr w:type="spellStart"/>
            <w:r w:rsidRPr="00B55E3E">
              <w:rPr>
                <w:szCs w:val="22"/>
                <w:lang w:eastAsia="en-GB"/>
              </w:rPr>
              <w:t>ms</w:t>
            </w:r>
            <w:proofErr w:type="spellEnd"/>
            <w:r w:rsidRPr="00B55E3E">
              <w:rPr>
                <w:szCs w:val="22"/>
                <w:lang w:eastAsia="en-GB"/>
              </w:rPr>
              <w:t xml:space="preserve"> and so on.</w:t>
            </w:r>
          </w:p>
        </w:tc>
      </w:tr>
      <w:tr w:rsidR="00841DB5" w:rsidRPr="00B55E3E" w14:paraId="3AADABD0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684D" w14:textId="77777777" w:rsidR="00841DB5" w:rsidRPr="00B55E3E" w:rsidRDefault="00841DB5" w:rsidP="00C24948">
            <w:pPr>
              <w:pStyle w:val="TAL"/>
              <w:rPr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measCycleSCell</w:t>
            </w:r>
            <w:proofErr w:type="spellEnd"/>
          </w:p>
          <w:p w14:paraId="55FF3554" w14:textId="77777777" w:rsidR="00841DB5" w:rsidRPr="00B55E3E" w:rsidRDefault="00841DB5" w:rsidP="00C24948">
            <w:pPr>
              <w:pStyle w:val="TAL"/>
              <w:rPr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 xml:space="preserve">The parameter is used only when an </w:t>
            </w:r>
            <w:proofErr w:type="spellStart"/>
            <w:r w:rsidRPr="00B55E3E">
              <w:rPr>
                <w:szCs w:val="22"/>
                <w:lang w:eastAsia="en-GB"/>
              </w:rPr>
              <w:t>SCell</w:t>
            </w:r>
            <w:proofErr w:type="spellEnd"/>
            <w:r w:rsidRPr="00B55E3E">
              <w:rPr>
                <w:szCs w:val="22"/>
                <w:lang w:eastAsia="en-GB"/>
              </w:rPr>
              <w:t xml:space="preserve"> is configured on the frequency indicated by the </w:t>
            </w:r>
            <w:proofErr w:type="spellStart"/>
            <w:r w:rsidRPr="00B55E3E">
              <w:rPr>
                <w:szCs w:val="22"/>
                <w:lang w:eastAsia="en-GB"/>
              </w:rPr>
              <w:t>measObjectNR</w:t>
            </w:r>
            <w:proofErr w:type="spellEnd"/>
            <w:r w:rsidRPr="00B55E3E">
              <w:rPr>
                <w:szCs w:val="22"/>
                <w:lang w:eastAsia="en-GB"/>
              </w:rPr>
              <w:t xml:space="preserve"> and is in deactivated state, see TS 38.133 [14]. </w:t>
            </w:r>
            <w:proofErr w:type="spellStart"/>
            <w:r w:rsidRPr="00B55E3E">
              <w:rPr>
                <w:szCs w:val="22"/>
                <w:lang w:eastAsia="en-GB"/>
              </w:rPr>
              <w:t>gNB</w:t>
            </w:r>
            <w:proofErr w:type="spellEnd"/>
            <w:r w:rsidRPr="00B55E3E">
              <w:rPr>
                <w:szCs w:val="22"/>
                <w:lang w:eastAsia="en-GB"/>
              </w:rPr>
              <w:t xml:space="preserve"> configures the parameter whenever an </w:t>
            </w:r>
            <w:proofErr w:type="spellStart"/>
            <w:r w:rsidRPr="00B55E3E">
              <w:rPr>
                <w:szCs w:val="22"/>
                <w:lang w:eastAsia="en-GB"/>
              </w:rPr>
              <w:t>SCell</w:t>
            </w:r>
            <w:proofErr w:type="spellEnd"/>
            <w:r w:rsidRPr="00B55E3E">
              <w:rPr>
                <w:szCs w:val="22"/>
                <w:lang w:eastAsia="en-GB"/>
              </w:rPr>
              <w:t xml:space="preserve"> is configured on the frequency indicated by the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B55E3E">
              <w:rPr>
                <w:szCs w:val="22"/>
                <w:lang w:eastAsia="en-GB"/>
              </w:rPr>
              <w:t xml:space="preserve">, but the field may also be signalled when an </w:t>
            </w:r>
            <w:proofErr w:type="spellStart"/>
            <w:r w:rsidRPr="00B55E3E">
              <w:rPr>
                <w:szCs w:val="22"/>
                <w:lang w:eastAsia="en-GB"/>
              </w:rPr>
              <w:t>SCell</w:t>
            </w:r>
            <w:proofErr w:type="spellEnd"/>
            <w:r w:rsidRPr="00B55E3E">
              <w:rPr>
                <w:szCs w:val="22"/>
                <w:lang w:eastAsia="en-GB"/>
              </w:rPr>
              <w:t xml:space="preserve"> is not configured. Value </w:t>
            </w:r>
            <w:r w:rsidRPr="00B55E3E">
              <w:rPr>
                <w:i/>
                <w:szCs w:val="22"/>
                <w:lang w:eastAsia="en-GB"/>
              </w:rPr>
              <w:t>sf160</w:t>
            </w:r>
            <w:r w:rsidRPr="00B55E3E">
              <w:rPr>
                <w:szCs w:val="22"/>
                <w:lang w:eastAsia="en-GB"/>
              </w:rPr>
              <w:t xml:space="preserve"> corresponds to 160 sub-frames,</w:t>
            </w:r>
            <w:r w:rsidRPr="00B55E3E">
              <w:rPr>
                <w:lang w:eastAsia="sv-SE"/>
              </w:rPr>
              <w:t xml:space="preserve"> value</w:t>
            </w:r>
            <w:r w:rsidRPr="00B55E3E">
              <w:rPr>
                <w:szCs w:val="22"/>
                <w:lang w:eastAsia="en-GB"/>
              </w:rPr>
              <w:t xml:space="preserve"> </w:t>
            </w:r>
            <w:r w:rsidRPr="00B55E3E">
              <w:rPr>
                <w:i/>
                <w:szCs w:val="22"/>
                <w:lang w:eastAsia="en-GB"/>
              </w:rPr>
              <w:t>sf256</w:t>
            </w:r>
            <w:r w:rsidRPr="00B55E3E">
              <w:rPr>
                <w:szCs w:val="22"/>
                <w:lang w:eastAsia="en-GB"/>
              </w:rPr>
              <w:t xml:space="preserve"> corresponds to 256 sub-frames and so on.</w:t>
            </w:r>
          </w:p>
        </w:tc>
      </w:tr>
      <w:tr w:rsidR="00841DB5" w:rsidRPr="00B55E3E" w14:paraId="2C129B60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0B4D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lastRenderedPageBreak/>
              <w:t>nrofCSInrofCSI</w:t>
            </w:r>
            <w:proofErr w:type="spellEnd"/>
            <w:r w:rsidRPr="00B55E3E">
              <w:rPr>
                <w:b/>
                <w:i/>
                <w:szCs w:val="22"/>
                <w:lang w:eastAsia="en-GB"/>
              </w:rPr>
              <w:t>-RS-</w:t>
            </w: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ResourcesToAverage</w:t>
            </w:r>
            <w:proofErr w:type="spellEnd"/>
          </w:p>
          <w:p w14:paraId="5DAF606A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 xml:space="preserve">Indicates the maximum number of measurement results per beam based on CSI-RS resources to be averaged. The same value applies for each detected cell associated with this </w:t>
            </w:r>
            <w:proofErr w:type="spellStart"/>
            <w:r w:rsidRPr="00B55E3E">
              <w:rPr>
                <w:i/>
                <w:lang w:eastAsia="sv-SE"/>
              </w:rPr>
              <w:t>MeasObjectNR</w:t>
            </w:r>
            <w:proofErr w:type="spellEnd"/>
            <w:r w:rsidRPr="00B55E3E">
              <w:rPr>
                <w:szCs w:val="22"/>
                <w:lang w:eastAsia="en-GB"/>
              </w:rPr>
              <w:t>.</w:t>
            </w:r>
          </w:p>
        </w:tc>
      </w:tr>
      <w:tr w:rsidR="00841DB5" w:rsidRPr="00B55E3E" w14:paraId="1B2ABEB4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75AF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nrofSS-BlocksToAverage</w:t>
            </w:r>
            <w:proofErr w:type="spellEnd"/>
          </w:p>
          <w:p w14:paraId="77B2A32C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 xml:space="preserve">Indicates the maximum number of measurement results per beam based on SS/PBCH blocks to be averaged. The same value applies for each detected cell associated with this </w:t>
            </w:r>
            <w:proofErr w:type="spellStart"/>
            <w:r w:rsidRPr="00B55E3E">
              <w:rPr>
                <w:i/>
                <w:lang w:eastAsia="sv-SE"/>
              </w:rPr>
              <w:t>MeasObject</w:t>
            </w:r>
            <w:proofErr w:type="spellEnd"/>
            <w:r w:rsidRPr="00B55E3E">
              <w:rPr>
                <w:szCs w:val="22"/>
                <w:lang w:eastAsia="en-GB"/>
              </w:rPr>
              <w:t>.</w:t>
            </w:r>
          </w:p>
        </w:tc>
      </w:tr>
      <w:tr w:rsidR="00841DB5" w:rsidRPr="00B55E3E" w14:paraId="6D2244D1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D2A3" w14:textId="77777777" w:rsidR="00841DB5" w:rsidRPr="00B55E3E" w:rsidRDefault="00841DB5" w:rsidP="00C2494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5E3E">
              <w:rPr>
                <w:b/>
                <w:bCs/>
                <w:i/>
                <w:iCs/>
              </w:rPr>
              <w:t>ntn-PolarizationDL</w:t>
            </w:r>
            <w:proofErr w:type="spellEnd"/>
          </w:p>
          <w:p w14:paraId="05B7897D" w14:textId="77777777" w:rsidR="00841DB5" w:rsidRPr="00B55E3E" w:rsidRDefault="00841DB5" w:rsidP="00C24948">
            <w:pPr>
              <w:pStyle w:val="TAL"/>
              <w:rPr>
                <w:lang w:eastAsia="en-GB"/>
              </w:rPr>
            </w:pPr>
            <w:r w:rsidRPr="00B55E3E">
              <w:t>If present, this parameter indicates polarization information for downlink transmission on service link: including Right hand, Left hand circular polarizations (RHCP, LHCP) and Linear polarization.</w:t>
            </w:r>
          </w:p>
        </w:tc>
      </w:tr>
      <w:tr w:rsidR="00841DB5" w:rsidRPr="00B55E3E" w14:paraId="01D964DD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FFE8" w14:textId="77777777" w:rsidR="00841DB5" w:rsidRPr="00B55E3E" w:rsidRDefault="00841DB5" w:rsidP="00C2494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5E3E">
              <w:rPr>
                <w:b/>
                <w:bCs/>
                <w:i/>
                <w:iCs/>
              </w:rPr>
              <w:t>ntn-PolarizationUL</w:t>
            </w:r>
            <w:proofErr w:type="spellEnd"/>
          </w:p>
          <w:p w14:paraId="45845C65" w14:textId="77777777" w:rsidR="00841DB5" w:rsidRPr="00B55E3E" w:rsidRDefault="00841DB5" w:rsidP="00C24948">
            <w:pPr>
              <w:pStyle w:val="TAL"/>
              <w:rPr>
                <w:lang w:eastAsia="en-GB"/>
              </w:rPr>
            </w:pPr>
            <w:r w:rsidRPr="00B55E3E">
              <w:t xml:space="preserve">If present, this parameter indicates polarization information for uplink transmission on service link. If not present and </w:t>
            </w:r>
            <w:proofErr w:type="spellStart"/>
            <w:r w:rsidRPr="00B55E3E">
              <w:rPr>
                <w:i/>
                <w:iCs/>
              </w:rPr>
              <w:t>ntn-PolarizationDL</w:t>
            </w:r>
            <w:proofErr w:type="spellEnd"/>
            <w:r w:rsidRPr="00B55E3E">
              <w:t xml:space="preserve"> is present, UE assumes the same polarization for UL and DL.</w:t>
            </w:r>
          </w:p>
        </w:tc>
      </w:tr>
      <w:tr w:rsidR="00841DB5" w:rsidRPr="00B55E3E" w14:paraId="1F934351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216B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offsetMO</w:t>
            </w:r>
            <w:proofErr w:type="spellEnd"/>
          </w:p>
          <w:p w14:paraId="55B1C304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 xml:space="preserve">Offset values applicable to all measured cells with reference signal(s) indicated in this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MeasObjectNR</w:t>
            </w:r>
            <w:proofErr w:type="spellEnd"/>
            <w:r w:rsidRPr="00B55E3E">
              <w:rPr>
                <w:szCs w:val="22"/>
                <w:lang w:eastAsia="en-GB"/>
              </w:rPr>
              <w:t>.</w:t>
            </w:r>
          </w:p>
        </w:tc>
      </w:tr>
      <w:tr w:rsidR="00841DB5" w:rsidRPr="00B55E3E" w14:paraId="196C327A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0EE" w14:textId="77777777" w:rsidR="00841DB5" w:rsidRPr="00B55E3E" w:rsidRDefault="00841DB5" w:rsidP="00C24948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iCs/>
                <w:szCs w:val="22"/>
                <w:lang w:eastAsia="en-GB"/>
              </w:rPr>
              <w:t>quantityConfigIndex</w:t>
            </w:r>
            <w:proofErr w:type="spellEnd"/>
          </w:p>
          <w:p w14:paraId="25E9E7BE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>Indicates the n-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th</w:t>
            </w:r>
            <w:proofErr w:type="spellEnd"/>
            <w:r w:rsidRPr="00B55E3E">
              <w:rPr>
                <w:szCs w:val="22"/>
                <w:lang w:eastAsia="en-GB"/>
              </w:rPr>
              <w:t xml:space="preserve"> element of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quantityConfigNR</w:t>
            </w:r>
            <w:proofErr w:type="spellEnd"/>
            <w:r w:rsidRPr="00B55E3E">
              <w:rPr>
                <w:i/>
                <w:szCs w:val="22"/>
                <w:lang w:eastAsia="en-GB"/>
              </w:rPr>
              <w:t xml:space="preserve">-List </w:t>
            </w:r>
            <w:r w:rsidRPr="00B55E3E">
              <w:rPr>
                <w:szCs w:val="22"/>
                <w:lang w:eastAsia="en-GB"/>
              </w:rPr>
              <w:t xml:space="preserve">provided in </w:t>
            </w:r>
            <w:proofErr w:type="spellStart"/>
            <w:r w:rsidRPr="00B55E3E">
              <w:rPr>
                <w:i/>
                <w:szCs w:val="22"/>
                <w:lang w:eastAsia="en-GB"/>
              </w:rPr>
              <w:t>MeasConfig</w:t>
            </w:r>
            <w:proofErr w:type="spellEnd"/>
            <w:r w:rsidRPr="00B55E3E">
              <w:rPr>
                <w:szCs w:val="22"/>
                <w:lang w:eastAsia="en-GB"/>
              </w:rPr>
              <w:t>.</w:t>
            </w:r>
          </w:p>
        </w:tc>
      </w:tr>
      <w:tr w:rsidR="00841DB5" w:rsidRPr="00B55E3E" w14:paraId="49767A19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2C9D" w14:textId="77777777" w:rsidR="00841DB5" w:rsidRPr="00B55E3E" w:rsidRDefault="00841DB5" w:rsidP="00C24948">
            <w:pPr>
              <w:pStyle w:val="TAL"/>
              <w:rPr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referenceSignalConfig</w:t>
            </w:r>
            <w:proofErr w:type="spellEnd"/>
          </w:p>
          <w:p w14:paraId="34916903" w14:textId="77777777" w:rsidR="00841DB5" w:rsidRPr="00B55E3E" w:rsidRDefault="00841DB5" w:rsidP="00C24948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>RS configuration for SS/PBCH block and CSI-RS.</w:t>
            </w:r>
          </w:p>
        </w:tc>
      </w:tr>
      <w:tr w:rsidR="00841DB5" w:rsidRPr="00B55E3E" w14:paraId="45278B5A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DB09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b/>
                <w:i/>
                <w:szCs w:val="22"/>
                <w:lang w:eastAsia="en-GB"/>
              </w:rPr>
              <w:t>refFreqCSI</w:t>
            </w:r>
            <w:proofErr w:type="spellEnd"/>
            <w:r w:rsidRPr="00B55E3E">
              <w:rPr>
                <w:b/>
                <w:i/>
                <w:szCs w:val="22"/>
                <w:lang w:eastAsia="en-GB"/>
              </w:rPr>
              <w:t>-RS</w:t>
            </w:r>
          </w:p>
          <w:p w14:paraId="107DCCD4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szCs w:val="22"/>
                <w:lang w:eastAsia="en-GB"/>
              </w:rPr>
              <w:t>Point A which is used for mapping of CSI-RS to physical resources according to TS 38.211 [16] clause 7.4.1.5.3.</w:t>
            </w:r>
          </w:p>
        </w:tc>
      </w:tr>
      <w:tr w:rsidR="00841DB5" w:rsidRPr="00B55E3E" w14:paraId="55715953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C73A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smtc1</w:t>
            </w:r>
          </w:p>
          <w:p w14:paraId="0CFCB325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Primary measurement timing configuration. (see clause 5.5.2.10).</w:t>
            </w:r>
          </w:p>
        </w:tc>
      </w:tr>
      <w:tr w:rsidR="00841DB5" w:rsidRPr="00B55E3E" w14:paraId="7AE955B4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988B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b/>
                <w:i/>
                <w:szCs w:val="22"/>
                <w:lang w:eastAsia="sv-SE"/>
              </w:rPr>
              <w:t>smtc2</w:t>
            </w:r>
          </w:p>
          <w:p w14:paraId="5EF51311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Secondary measurement timing configuration for SS corresponding to this </w:t>
            </w:r>
            <w:proofErr w:type="spellStart"/>
            <w:r w:rsidRPr="00B55E3E">
              <w:rPr>
                <w:i/>
                <w:lang w:eastAsia="sv-SE"/>
              </w:rPr>
              <w:t>MeasObjectNR</w:t>
            </w:r>
            <w:proofErr w:type="spellEnd"/>
            <w:r w:rsidRPr="00B55E3E">
              <w:rPr>
                <w:szCs w:val="22"/>
                <w:lang w:eastAsia="sv-SE"/>
              </w:rPr>
              <w:t xml:space="preserve"> with PCI listed in </w:t>
            </w:r>
            <w:proofErr w:type="spellStart"/>
            <w:r w:rsidRPr="00B55E3E">
              <w:rPr>
                <w:i/>
                <w:lang w:eastAsia="sv-SE"/>
              </w:rPr>
              <w:t>pci</w:t>
            </w:r>
            <w:proofErr w:type="spellEnd"/>
            <w:r w:rsidRPr="00B55E3E">
              <w:rPr>
                <w:i/>
                <w:lang w:eastAsia="sv-SE"/>
              </w:rPr>
              <w:t>-List</w:t>
            </w:r>
            <w:r w:rsidRPr="00B55E3E">
              <w:rPr>
                <w:szCs w:val="22"/>
                <w:lang w:eastAsia="sv-SE"/>
              </w:rPr>
              <w:t xml:space="preserve">. For these SS, the periodicity is indicated by </w:t>
            </w:r>
            <w:r w:rsidRPr="00B55E3E">
              <w:rPr>
                <w:i/>
                <w:lang w:eastAsia="sv-SE"/>
              </w:rPr>
              <w:t>periodicity</w:t>
            </w:r>
            <w:r w:rsidRPr="00B55E3E">
              <w:rPr>
                <w:szCs w:val="22"/>
                <w:lang w:eastAsia="sv-SE"/>
              </w:rPr>
              <w:t xml:space="preserve"> in </w:t>
            </w:r>
            <w:r w:rsidRPr="00B55E3E">
              <w:rPr>
                <w:i/>
                <w:lang w:eastAsia="sv-SE"/>
              </w:rPr>
              <w:t>smtc2</w:t>
            </w:r>
            <w:r w:rsidRPr="00B55E3E">
              <w:rPr>
                <w:szCs w:val="22"/>
                <w:lang w:eastAsia="sv-SE"/>
              </w:rPr>
              <w:t xml:space="preserve"> and the timing offset is equal to the offset indicated in </w:t>
            </w:r>
            <w:proofErr w:type="spellStart"/>
            <w:r w:rsidRPr="00B55E3E">
              <w:rPr>
                <w:i/>
                <w:lang w:eastAsia="sv-SE"/>
              </w:rPr>
              <w:t>periodicityAndOffset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modulo </w:t>
            </w:r>
            <w:r w:rsidRPr="00B55E3E">
              <w:rPr>
                <w:i/>
                <w:lang w:eastAsia="sv-SE"/>
              </w:rPr>
              <w:t>periodicity</w:t>
            </w:r>
            <w:r w:rsidRPr="00B55E3E">
              <w:rPr>
                <w:szCs w:val="22"/>
                <w:lang w:eastAsia="sv-SE"/>
              </w:rPr>
              <w:t xml:space="preserve">. </w:t>
            </w:r>
            <w:r w:rsidRPr="00B55E3E">
              <w:rPr>
                <w:i/>
                <w:lang w:eastAsia="sv-SE"/>
              </w:rPr>
              <w:t>periodicity</w:t>
            </w:r>
            <w:r w:rsidRPr="00B55E3E">
              <w:rPr>
                <w:szCs w:val="22"/>
                <w:lang w:eastAsia="sv-SE"/>
              </w:rPr>
              <w:t xml:space="preserve"> in smtc2 can only be set to a value strictly shorter than the periodicity indicated by </w:t>
            </w:r>
            <w:proofErr w:type="spellStart"/>
            <w:r w:rsidRPr="00B55E3E">
              <w:rPr>
                <w:i/>
                <w:lang w:eastAsia="sv-SE"/>
              </w:rPr>
              <w:t>periodicityAndOffset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 </w:t>
            </w:r>
            <w:r w:rsidRPr="00B55E3E">
              <w:rPr>
                <w:i/>
                <w:lang w:eastAsia="sv-SE"/>
              </w:rPr>
              <w:t>smtc1</w:t>
            </w:r>
            <w:r w:rsidRPr="00B55E3E">
              <w:rPr>
                <w:szCs w:val="22"/>
                <w:lang w:eastAsia="sv-SE"/>
              </w:rPr>
              <w:t xml:space="preserve"> (e.g. if </w:t>
            </w:r>
            <w:proofErr w:type="spellStart"/>
            <w:r w:rsidRPr="00B55E3E">
              <w:rPr>
                <w:i/>
                <w:lang w:eastAsia="sv-SE"/>
              </w:rPr>
              <w:t>periodicityAndOffset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indicates </w:t>
            </w:r>
            <w:r w:rsidRPr="00B55E3E">
              <w:rPr>
                <w:i/>
                <w:lang w:eastAsia="sv-SE"/>
              </w:rPr>
              <w:t>sf10</w:t>
            </w:r>
            <w:r w:rsidRPr="00B55E3E">
              <w:rPr>
                <w:szCs w:val="22"/>
                <w:lang w:eastAsia="sv-SE"/>
              </w:rPr>
              <w:t xml:space="preserve">, </w:t>
            </w:r>
            <w:r w:rsidRPr="00B55E3E">
              <w:rPr>
                <w:i/>
                <w:lang w:eastAsia="sv-SE"/>
              </w:rPr>
              <w:t>periodicity</w:t>
            </w:r>
            <w:r w:rsidRPr="00B55E3E">
              <w:rPr>
                <w:szCs w:val="22"/>
                <w:lang w:eastAsia="sv-SE"/>
              </w:rPr>
              <w:t xml:space="preserve"> can only be set of </w:t>
            </w:r>
            <w:r w:rsidRPr="00B55E3E">
              <w:rPr>
                <w:i/>
                <w:lang w:eastAsia="sv-SE"/>
              </w:rPr>
              <w:t>sf5</w:t>
            </w:r>
            <w:r w:rsidRPr="00B55E3E">
              <w:rPr>
                <w:szCs w:val="22"/>
                <w:lang w:eastAsia="sv-SE"/>
              </w:rPr>
              <w:t xml:space="preserve">, if </w:t>
            </w:r>
            <w:proofErr w:type="spellStart"/>
            <w:r w:rsidRPr="00B55E3E">
              <w:rPr>
                <w:i/>
                <w:lang w:eastAsia="sv-SE"/>
              </w:rPr>
              <w:t>periodicityAndOffset</w:t>
            </w:r>
            <w:proofErr w:type="spellEnd"/>
            <w:r w:rsidRPr="00B55E3E">
              <w:rPr>
                <w:szCs w:val="22"/>
                <w:lang w:eastAsia="sv-SE"/>
              </w:rPr>
              <w:t xml:space="preserve"> indicates </w:t>
            </w:r>
            <w:r w:rsidRPr="00B55E3E">
              <w:rPr>
                <w:i/>
                <w:lang w:eastAsia="sv-SE"/>
              </w:rPr>
              <w:t>sf5</w:t>
            </w:r>
            <w:r w:rsidRPr="00B55E3E">
              <w:rPr>
                <w:szCs w:val="22"/>
                <w:lang w:eastAsia="sv-SE"/>
              </w:rPr>
              <w:t xml:space="preserve">, </w:t>
            </w:r>
            <w:r w:rsidRPr="00B55E3E">
              <w:rPr>
                <w:i/>
                <w:lang w:eastAsia="sv-SE"/>
              </w:rPr>
              <w:t>smtc2</w:t>
            </w:r>
            <w:r w:rsidRPr="00B55E3E">
              <w:rPr>
                <w:szCs w:val="22"/>
                <w:lang w:eastAsia="sv-SE"/>
              </w:rPr>
              <w:t xml:space="preserve"> cannot be configured).</w:t>
            </w:r>
          </w:p>
        </w:tc>
      </w:tr>
      <w:tr w:rsidR="00841DB5" w:rsidRPr="00B55E3E" w14:paraId="29CCF3F1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D51F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b/>
                <w:i/>
                <w:szCs w:val="22"/>
                <w:lang w:eastAsia="en-GB"/>
              </w:rPr>
              <w:t>smtc3list</w:t>
            </w:r>
          </w:p>
          <w:p w14:paraId="16C1F47C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Measurement timing configuration list for SS corresponding to IAB-MT.</w:t>
            </w:r>
            <w:r w:rsidRPr="00B55E3E">
              <w:rPr>
                <w:szCs w:val="22"/>
              </w:rPr>
              <w:t xml:space="preserve"> This is used for the IAB-node's discovery of other IAB-nodes and the IAB-Donor-DUs.</w:t>
            </w:r>
          </w:p>
        </w:tc>
      </w:tr>
      <w:tr w:rsidR="00841DB5" w:rsidRPr="00B55E3E" w14:paraId="40EB8E4B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58D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b/>
                <w:i/>
                <w:szCs w:val="22"/>
                <w:lang w:eastAsia="en-GB"/>
              </w:rPr>
              <w:t>smtc4list</w:t>
            </w:r>
          </w:p>
          <w:p w14:paraId="2D8E2343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B55E3E">
              <w:rPr>
                <w:bCs/>
                <w:iCs/>
                <w:szCs w:val="22"/>
                <w:lang w:eastAsia="en-GB"/>
              </w:rPr>
              <w:t>Measurement timing configuration list for NTN deployments, see clause 5.5.2.10.</w:t>
            </w:r>
          </w:p>
        </w:tc>
      </w:tr>
      <w:tr w:rsidR="00841DB5" w:rsidRPr="00B55E3E" w14:paraId="566534CC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9BA1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ssbFrequency</w:t>
            </w:r>
            <w:proofErr w:type="spellEnd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br/>
            </w:r>
            <w:r w:rsidRPr="00B55E3E">
              <w:rPr>
                <w:rFonts w:cs="Arial"/>
                <w:iCs/>
                <w:szCs w:val="18"/>
                <w:lang w:eastAsia="sv-SE"/>
              </w:rPr>
              <w:t xml:space="preserve">Indicates the frequency of the SS associated to this </w:t>
            </w:r>
            <w:proofErr w:type="spellStart"/>
            <w:r w:rsidRPr="00B55E3E">
              <w:rPr>
                <w:i/>
                <w:lang w:eastAsia="sv-SE"/>
              </w:rPr>
              <w:t>MeasObjectNR</w:t>
            </w:r>
            <w:proofErr w:type="spellEnd"/>
            <w:r w:rsidRPr="00B55E3E">
              <w:rPr>
                <w:rFonts w:cs="Arial"/>
                <w:iCs/>
                <w:szCs w:val="18"/>
                <w:lang w:eastAsia="sv-SE"/>
              </w:rPr>
              <w:t>.</w:t>
            </w:r>
            <w:r w:rsidRPr="00B55E3E">
              <w:t xml:space="preserve"> For operation with shared spectrum channel access, this field is a k*30 kHz shift from the sync raster where k = 0,1,2, and so on if the </w:t>
            </w:r>
            <w:proofErr w:type="spellStart"/>
            <w:r w:rsidRPr="00B55E3E">
              <w:rPr>
                <w:i/>
                <w:iCs/>
              </w:rPr>
              <w:t>reportType</w:t>
            </w:r>
            <w:proofErr w:type="spellEnd"/>
            <w:r w:rsidRPr="00B55E3E">
              <w:t xml:space="preserve"> within the corresponding </w:t>
            </w:r>
            <w:proofErr w:type="spellStart"/>
            <w:r w:rsidRPr="00B55E3E">
              <w:rPr>
                <w:i/>
                <w:iCs/>
              </w:rPr>
              <w:t>ReportConfigNR</w:t>
            </w:r>
            <w:proofErr w:type="spellEnd"/>
            <w:r w:rsidRPr="00B55E3E">
              <w:t xml:space="preserve"> is set to </w:t>
            </w:r>
            <w:proofErr w:type="spellStart"/>
            <w:r w:rsidRPr="00B55E3E">
              <w:t>reportCGI</w:t>
            </w:r>
            <w:proofErr w:type="spellEnd"/>
            <w:r w:rsidRPr="00B55E3E">
              <w:t xml:space="preserve"> (see TS 38.211 [16], clause 7.4.3.1). Frequencies are considered to be on the sync raster if they are also identifiable with a GSCN value (see TS 38.101-1 [15]).</w:t>
            </w:r>
          </w:p>
        </w:tc>
      </w:tr>
      <w:tr w:rsidR="00841DB5" w:rsidRPr="00B55E3E" w14:paraId="7FFF72AE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50A0" w14:textId="77777777" w:rsidR="00841DB5" w:rsidRPr="00B55E3E" w:rsidRDefault="00841DB5" w:rsidP="00C24948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proofErr w:type="spellStart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ssb</w:t>
            </w:r>
            <w:proofErr w:type="spellEnd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-</w:t>
            </w:r>
            <w:proofErr w:type="spellStart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PositionQCL</w:t>
            </w:r>
            <w:proofErr w:type="spellEnd"/>
            <w:r w:rsidRPr="00B55E3E">
              <w:rPr>
                <w:rFonts w:cs="Arial"/>
                <w:b/>
                <w:i/>
                <w:iCs/>
                <w:szCs w:val="18"/>
                <w:lang w:eastAsia="sv-SE"/>
              </w:rPr>
              <w:t>-Common</w:t>
            </w:r>
          </w:p>
          <w:p w14:paraId="44CCCDC9" w14:textId="77777777" w:rsidR="00841DB5" w:rsidRPr="00B55E3E" w:rsidRDefault="00841DB5" w:rsidP="00C24948">
            <w:pPr>
              <w:pStyle w:val="TAL"/>
              <w:rPr>
                <w:rFonts w:cs="Arial"/>
                <w:b/>
                <w:i/>
                <w:iCs/>
                <w:szCs w:val="18"/>
                <w:lang w:eastAsia="sv-SE"/>
              </w:rPr>
            </w:pPr>
            <w:r w:rsidRPr="00B55E3E">
              <w:rPr>
                <w:rFonts w:cs="Arial"/>
                <w:bCs/>
                <w:szCs w:val="18"/>
                <w:lang w:eastAsia="sv-SE"/>
              </w:rPr>
              <w:t>Indicates the QCL relationship between SS/PBCH blocks for all measured cells as specified in TS 38.213 [13], clause 4.1.</w:t>
            </w:r>
          </w:p>
        </w:tc>
      </w:tr>
      <w:tr w:rsidR="00841DB5" w:rsidRPr="00B55E3E" w14:paraId="5A1A1983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752D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ssbSubcarrierSpacing</w:t>
            </w:r>
            <w:proofErr w:type="spellEnd"/>
          </w:p>
          <w:p w14:paraId="689EEB7A" w14:textId="77777777" w:rsidR="00841DB5" w:rsidRPr="00B55E3E" w:rsidRDefault="00841DB5" w:rsidP="00C24948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>Subcarrier spacing of SSB.</w:t>
            </w:r>
          </w:p>
          <w:p w14:paraId="33BCA700" w14:textId="77777777" w:rsidR="00841DB5" w:rsidRPr="00B55E3E" w:rsidRDefault="00841DB5" w:rsidP="00C24948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r w:rsidRPr="00B55E3E">
              <w:rPr>
                <w:rFonts w:cs="Arial"/>
                <w:bCs/>
                <w:szCs w:val="18"/>
                <w:lang w:eastAsia="sv-SE"/>
              </w:rPr>
              <w:t>Only the following values are applicable depending on the used frequency:</w:t>
            </w:r>
          </w:p>
          <w:p w14:paraId="675F7241" w14:textId="77777777" w:rsidR="00841DB5" w:rsidRPr="00B55E3E" w:rsidRDefault="00841DB5" w:rsidP="00C24948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r w:rsidRPr="00B55E3E">
              <w:rPr>
                <w:rFonts w:cs="Arial"/>
                <w:bCs/>
                <w:szCs w:val="18"/>
                <w:lang w:eastAsia="sv-SE"/>
              </w:rPr>
              <w:t>FR1:    15 or 30 kHz</w:t>
            </w:r>
          </w:p>
          <w:p w14:paraId="53AF1DD9" w14:textId="77777777" w:rsidR="00841DB5" w:rsidRPr="00B55E3E" w:rsidRDefault="00841DB5" w:rsidP="00C24948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r w:rsidRPr="00B55E3E">
              <w:rPr>
                <w:rFonts w:cs="Arial"/>
                <w:bCs/>
                <w:szCs w:val="18"/>
                <w:lang w:eastAsia="sv-SE"/>
              </w:rPr>
              <w:t>FR2-1:  120 or 240 kHz</w:t>
            </w:r>
          </w:p>
          <w:p w14:paraId="0018FFCD" w14:textId="77777777" w:rsidR="00841DB5" w:rsidRPr="00B55E3E" w:rsidRDefault="00841DB5" w:rsidP="00C24948">
            <w:pPr>
              <w:pStyle w:val="TAL"/>
              <w:rPr>
                <w:rFonts w:cs="Arial"/>
                <w:bCs/>
                <w:szCs w:val="18"/>
                <w:lang w:eastAsia="sv-SE"/>
              </w:rPr>
            </w:pPr>
            <w:r w:rsidRPr="00B55E3E">
              <w:rPr>
                <w:rFonts w:cs="Arial"/>
                <w:bCs/>
                <w:szCs w:val="18"/>
                <w:lang w:eastAsia="sv-SE"/>
              </w:rPr>
              <w:t>FR2-2:  120, 480, or 960 kHz</w:t>
            </w:r>
          </w:p>
        </w:tc>
      </w:tr>
      <w:tr w:rsidR="00841DB5" w:rsidRPr="00B55E3E" w14:paraId="7DB9B365" w14:textId="77777777" w:rsidTr="00C2494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9FB7" w14:textId="77777777" w:rsidR="00841DB5" w:rsidRPr="00B55E3E" w:rsidRDefault="00841DB5" w:rsidP="00C24948">
            <w:pPr>
              <w:pStyle w:val="TAL"/>
              <w:rPr>
                <w:b/>
                <w:i/>
                <w:noProof/>
                <w:lang w:eastAsia="sv-SE"/>
              </w:rPr>
            </w:pPr>
            <w:r w:rsidRPr="00B55E3E">
              <w:rPr>
                <w:b/>
                <w:i/>
                <w:noProof/>
                <w:lang w:eastAsia="sv-SE"/>
              </w:rPr>
              <w:t>t312</w:t>
            </w:r>
          </w:p>
          <w:p w14:paraId="746910E2" w14:textId="77777777" w:rsidR="00841DB5" w:rsidRPr="00B55E3E" w:rsidRDefault="00841DB5" w:rsidP="00C2494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lang w:eastAsia="en-GB"/>
              </w:rPr>
              <w:t xml:space="preserve">The value of timer T312. Value ms0 represents 0 </w:t>
            </w:r>
            <w:proofErr w:type="spellStart"/>
            <w:r w:rsidRPr="00B55E3E">
              <w:rPr>
                <w:lang w:eastAsia="en-GB"/>
              </w:rPr>
              <w:t>ms</w:t>
            </w:r>
            <w:proofErr w:type="spellEnd"/>
            <w:r w:rsidRPr="00B55E3E">
              <w:rPr>
                <w:lang w:eastAsia="en-GB"/>
              </w:rPr>
              <w:t xml:space="preserve">, ms50 represents 50 </w:t>
            </w:r>
            <w:proofErr w:type="spellStart"/>
            <w:r w:rsidRPr="00B55E3E">
              <w:rPr>
                <w:lang w:eastAsia="en-GB"/>
              </w:rPr>
              <w:t>ms</w:t>
            </w:r>
            <w:proofErr w:type="spellEnd"/>
            <w:r w:rsidRPr="00B55E3E">
              <w:rPr>
                <w:lang w:eastAsia="en-GB"/>
              </w:rPr>
              <w:t xml:space="preserve"> and so on.</w:t>
            </w:r>
          </w:p>
        </w:tc>
      </w:tr>
    </w:tbl>
    <w:p w14:paraId="2CD087D7" w14:textId="7D0C21A2" w:rsidR="0003056B" w:rsidRPr="00715536" w:rsidRDefault="0003056B" w:rsidP="00C43A0C">
      <w:pPr>
        <w:pStyle w:val="B2"/>
        <w:ind w:left="0" w:firstLine="0"/>
        <w:rPr>
          <w:iCs/>
        </w:rPr>
      </w:pPr>
    </w:p>
    <w:p w14:paraId="56F80AD0" w14:textId="19D4B9DE" w:rsidR="0003056B" w:rsidRPr="00833155" w:rsidRDefault="00823449" w:rsidP="0003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</w:t>
      </w:r>
      <w:r w:rsidR="0003056B">
        <w:rPr>
          <w:i/>
        </w:rPr>
        <w:t xml:space="preserve"> Modified Subclause</w:t>
      </w:r>
    </w:p>
    <w:sectPr w:rsidR="0003056B" w:rsidRPr="00833155" w:rsidSect="0031114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DA897" w14:textId="77777777" w:rsidR="00E543AA" w:rsidRDefault="00E543AA">
      <w:r>
        <w:separator/>
      </w:r>
    </w:p>
  </w:endnote>
  <w:endnote w:type="continuationSeparator" w:id="0">
    <w:p w14:paraId="6DCACE1E" w14:textId="77777777" w:rsidR="00E543AA" w:rsidRDefault="00E5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D0E82" w14:textId="77777777" w:rsidR="00E543AA" w:rsidRDefault="00E543AA">
      <w:r>
        <w:separator/>
      </w:r>
    </w:p>
  </w:footnote>
  <w:footnote w:type="continuationSeparator" w:id="0">
    <w:p w14:paraId="11201B93" w14:textId="77777777" w:rsidR="00E543AA" w:rsidRDefault="00E5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B9"/>
    <w:rsid w:val="00022E4A"/>
    <w:rsid w:val="0003056B"/>
    <w:rsid w:val="000367FB"/>
    <w:rsid w:val="00067696"/>
    <w:rsid w:val="00087F5C"/>
    <w:rsid w:val="000A6394"/>
    <w:rsid w:val="000B7FED"/>
    <w:rsid w:val="000C038A"/>
    <w:rsid w:val="000C6598"/>
    <w:rsid w:val="000D44B3"/>
    <w:rsid w:val="00125C0C"/>
    <w:rsid w:val="001432F6"/>
    <w:rsid w:val="00145D43"/>
    <w:rsid w:val="00192C46"/>
    <w:rsid w:val="001A08B3"/>
    <w:rsid w:val="001A2519"/>
    <w:rsid w:val="001A7B60"/>
    <w:rsid w:val="001B52F0"/>
    <w:rsid w:val="001B7A65"/>
    <w:rsid w:val="001E41F3"/>
    <w:rsid w:val="001E5D0E"/>
    <w:rsid w:val="0026004D"/>
    <w:rsid w:val="002640DD"/>
    <w:rsid w:val="00275D12"/>
    <w:rsid w:val="00284FEB"/>
    <w:rsid w:val="002860C4"/>
    <w:rsid w:val="002B5741"/>
    <w:rsid w:val="002C2EBA"/>
    <w:rsid w:val="002C6E6B"/>
    <w:rsid w:val="002D526D"/>
    <w:rsid w:val="002E472E"/>
    <w:rsid w:val="00305409"/>
    <w:rsid w:val="0031114E"/>
    <w:rsid w:val="003127A7"/>
    <w:rsid w:val="00313C89"/>
    <w:rsid w:val="00326B74"/>
    <w:rsid w:val="0035030B"/>
    <w:rsid w:val="003609EF"/>
    <w:rsid w:val="0036231A"/>
    <w:rsid w:val="00374DD4"/>
    <w:rsid w:val="003A1AEE"/>
    <w:rsid w:val="003B21E3"/>
    <w:rsid w:val="003C1EC1"/>
    <w:rsid w:val="003E1A36"/>
    <w:rsid w:val="00402CEB"/>
    <w:rsid w:val="00410371"/>
    <w:rsid w:val="004242F1"/>
    <w:rsid w:val="00431193"/>
    <w:rsid w:val="004432DD"/>
    <w:rsid w:val="004534E1"/>
    <w:rsid w:val="00485506"/>
    <w:rsid w:val="004B75B7"/>
    <w:rsid w:val="004E26BA"/>
    <w:rsid w:val="005141D9"/>
    <w:rsid w:val="0051580D"/>
    <w:rsid w:val="00535294"/>
    <w:rsid w:val="00547111"/>
    <w:rsid w:val="00592D74"/>
    <w:rsid w:val="005C5A05"/>
    <w:rsid w:val="005C5AA7"/>
    <w:rsid w:val="005D33D8"/>
    <w:rsid w:val="005E2C44"/>
    <w:rsid w:val="00601260"/>
    <w:rsid w:val="00621188"/>
    <w:rsid w:val="006257ED"/>
    <w:rsid w:val="00653DE4"/>
    <w:rsid w:val="00665C47"/>
    <w:rsid w:val="00673A29"/>
    <w:rsid w:val="00695808"/>
    <w:rsid w:val="006B1570"/>
    <w:rsid w:val="006B46FB"/>
    <w:rsid w:val="006C7EDD"/>
    <w:rsid w:val="006E21FB"/>
    <w:rsid w:val="00715536"/>
    <w:rsid w:val="00751E60"/>
    <w:rsid w:val="007633B0"/>
    <w:rsid w:val="007636D4"/>
    <w:rsid w:val="00792342"/>
    <w:rsid w:val="007977A8"/>
    <w:rsid w:val="007B512A"/>
    <w:rsid w:val="007C2097"/>
    <w:rsid w:val="007D6A07"/>
    <w:rsid w:val="007E47AC"/>
    <w:rsid w:val="007F7259"/>
    <w:rsid w:val="008040A8"/>
    <w:rsid w:val="00823449"/>
    <w:rsid w:val="008279FA"/>
    <w:rsid w:val="00841DB5"/>
    <w:rsid w:val="008622CD"/>
    <w:rsid w:val="008626E7"/>
    <w:rsid w:val="00870EE7"/>
    <w:rsid w:val="008863B9"/>
    <w:rsid w:val="008A03EA"/>
    <w:rsid w:val="008A45A6"/>
    <w:rsid w:val="008C431F"/>
    <w:rsid w:val="008D3CCC"/>
    <w:rsid w:val="008F3789"/>
    <w:rsid w:val="008F686C"/>
    <w:rsid w:val="009148DE"/>
    <w:rsid w:val="0091544C"/>
    <w:rsid w:val="00941E30"/>
    <w:rsid w:val="00951BEB"/>
    <w:rsid w:val="00955EA4"/>
    <w:rsid w:val="00961D16"/>
    <w:rsid w:val="00970328"/>
    <w:rsid w:val="009777D9"/>
    <w:rsid w:val="00984F98"/>
    <w:rsid w:val="00991B88"/>
    <w:rsid w:val="00991F07"/>
    <w:rsid w:val="009A5423"/>
    <w:rsid w:val="009A5753"/>
    <w:rsid w:val="009A579D"/>
    <w:rsid w:val="009D21D3"/>
    <w:rsid w:val="009E3297"/>
    <w:rsid w:val="009F734F"/>
    <w:rsid w:val="00A07E96"/>
    <w:rsid w:val="00A246B6"/>
    <w:rsid w:val="00A47E70"/>
    <w:rsid w:val="00A50CF0"/>
    <w:rsid w:val="00A56ACC"/>
    <w:rsid w:val="00A7671C"/>
    <w:rsid w:val="00AA2CBC"/>
    <w:rsid w:val="00AB4BEC"/>
    <w:rsid w:val="00AB56F2"/>
    <w:rsid w:val="00AC5820"/>
    <w:rsid w:val="00AD1CD8"/>
    <w:rsid w:val="00AE388F"/>
    <w:rsid w:val="00AF7675"/>
    <w:rsid w:val="00B258BB"/>
    <w:rsid w:val="00B40068"/>
    <w:rsid w:val="00B51E3C"/>
    <w:rsid w:val="00B67B97"/>
    <w:rsid w:val="00B968C8"/>
    <w:rsid w:val="00BA0C02"/>
    <w:rsid w:val="00BA3E08"/>
    <w:rsid w:val="00BA3EC5"/>
    <w:rsid w:val="00BA51D9"/>
    <w:rsid w:val="00BB5DFC"/>
    <w:rsid w:val="00BC3382"/>
    <w:rsid w:val="00BC37E8"/>
    <w:rsid w:val="00BD279D"/>
    <w:rsid w:val="00BD6BB8"/>
    <w:rsid w:val="00C15073"/>
    <w:rsid w:val="00C1548A"/>
    <w:rsid w:val="00C43A0C"/>
    <w:rsid w:val="00C54A52"/>
    <w:rsid w:val="00C6191E"/>
    <w:rsid w:val="00C66BA2"/>
    <w:rsid w:val="00C67A63"/>
    <w:rsid w:val="00C8030D"/>
    <w:rsid w:val="00C870F6"/>
    <w:rsid w:val="00C95985"/>
    <w:rsid w:val="00C96F75"/>
    <w:rsid w:val="00CC5026"/>
    <w:rsid w:val="00CC68D0"/>
    <w:rsid w:val="00CD6DFC"/>
    <w:rsid w:val="00CD7550"/>
    <w:rsid w:val="00CE2D86"/>
    <w:rsid w:val="00D03F9A"/>
    <w:rsid w:val="00D06D51"/>
    <w:rsid w:val="00D24991"/>
    <w:rsid w:val="00D3239C"/>
    <w:rsid w:val="00D50255"/>
    <w:rsid w:val="00D53050"/>
    <w:rsid w:val="00D57F74"/>
    <w:rsid w:val="00D63C6C"/>
    <w:rsid w:val="00D66520"/>
    <w:rsid w:val="00D84AE9"/>
    <w:rsid w:val="00DE34CF"/>
    <w:rsid w:val="00DF4BE6"/>
    <w:rsid w:val="00E02BEF"/>
    <w:rsid w:val="00E13F3D"/>
    <w:rsid w:val="00E34898"/>
    <w:rsid w:val="00E43CE8"/>
    <w:rsid w:val="00E517B5"/>
    <w:rsid w:val="00E543AA"/>
    <w:rsid w:val="00E67DFE"/>
    <w:rsid w:val="00E67F4B"/>
    <w:rsid w:val="00EB09B7"/>
    <w:rsid w:val="00EC2076"/>
    <w:rsid w:val="00ED0484"/>
    <w:rsid w:val="00EE7D7C"/>
    <w:rsid w:val="00F07AFE"/>
    <w:rsid w:val="00F25D98"/>
    <w:rsid w:val="00F300FB"/>
    <w:rsid w:val="00F41A21"/>
    <w:rsid w:val="00F7042B"/>
    <w:rsid w:val="00F75894"/>
    <w:rsid w:val="00FA7ED3"/>
    <w:rsid w:val="00FB5DA5"/>
    <w:rsid w:val="00FB6386"/>
    <w:rsid w:val="00FB7364"/>
    <w:rsid w:val="00FC33AE"/>
    <w:rsid w:val="00FD1986"/>
    <w:rsid w:val="00FE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D048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D04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04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D0484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7633B0"/>
  </w:style>
  <w:style w:type="character" w:customStyle="1" w:styleId="NOChar1">
    <w:name w:val="NO Char1"/>
    <w:qFormat/>
    <w:rsid w:val="007633B0"/>
  </w:style>
  <w:style w:type="character" w:customStyle="1" w:styleId="B2Char">
    <w:name w:val="B2 Char"/>
    <w:link w:val="B2"/>
    <w:qFormat/>
    <w:rsid w:val="007633B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633B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633B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633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3056B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03056B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3056B"/>
    <w:rPr>
      <w:rFonts w:ascii="Times New Roman" w:hAnsi="Times New Roman"/>
      <w:lang w:val="en-GB" w:eastAsia="ja-JP"/>
    </w:rPr>
  </w:style>
  <w:style w:type="character" w:customStyle="1" w:styleId="B1Char1">
    <w:name w:val="B1 Char1"/>
    <w:qFormat/>
    <w:rsid w:val="00313C89"/>
    <w:rPr>
      <w:rFonts w:eastAsia="Times New Roman"/>
      <w:lang w:val="en-GB" w:eastAsia="ja-JP"/>
    </w:rPr>
  </w:style>
  <w:style w:type="character" w:customStyle="1" w:styleId="B3Char2">
    <w:name w:val="B3 Char2"/>
    <w:qFormat/>
    <w:rsid w:val="00313C89"/>
    <w:rPr>
      <w:rFonts w:eastAsia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B56F2"/>
    <w:pPr>
      <w:ind w:left="2269"/>
    </w:pPr>
    <w:rPr>
      <w:lang w:val="en-US"/>
    </w:rPr>
  </w:style>
  <w:style w:type="character" w:customStyle="1" w:styleId="B7Char">
    <w:name w:val="B7 Char"/>
    <w:link w:val="B7"/>
    <w:qFormat/>
    <w:rsid w:val="00AB56F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AB56F2"/>
    <w:pPr>
      <w:ind w:left="2552"/>
    </w:pPr>
  </w:style>
  <w:style w:type="paragraph" w:customStyle="1" w:styleId="B9">
    <w:name w:val="B9"/>
    <w:basedOn w:val="B8"/>
    <w:qFormat/>
    <w:rsid w:val="00AB56F2"/>
    <w:pPr>
      <w:ind w:left="2836"/>
    </w:pPr>
  </w:style>
  <w:style w:type="character" w:customStyle="1" w:styleId="TALCar">
    <w:name w:val="TAL Car"/>
    <w:link w:val="TAL"/>
    <w:qFormat/>
    <w:rsid w:val="009703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703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5AIRPNAIUNRU-859666464-12983</_dlc_DocId>
    <HideFromDelve xmlns="71c5aaf6-e6ce-465b-b873-5148d2a4c105">false</HideFromDelve>
    <_dlc_DocIdUrl xmlns="71c5aaf6-e6ce-465b-b873-5148d2a4c105">
      <Url>https://nokia.sharepoint.com/sites/c5g/e2earch/_layouts/15/DocIdRedir.aspx?ID=5AIRPNAIUNRU-859666464-12983</Url>
      <Description>5AIRPNAIUNRU-859666464-12983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CB8E4A-0A0C-4D56-AA47-1228844C3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83f22d2f-d16e-4be6-ad4f-29fa0b067c3c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8</Pages>
  <Words>1889</Words>
  <Characters>16986</Characters>
  <Application>Microsoft Office Word</Application>
  <DocSecurity>0</DocSecurity>
  <Lines>141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79</cp:revision>
  <cp:lastPrinted>1899-12-31T23:00:00Z</cp:lastPrinted>
  <dcterms:created xsi:type="dcterms:W3CDTF">2022-07-26T11:11:00Z</dcterms:created>
  <dcterms:modified xsi:type="dcterms:W3CDTF">2022-11-03T20:05:00Z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27931881-9c25-4446-b781-5cf48e9a2ba3</vt:lpwstr>
  </property>
</Properties>
</file>